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DB9" w:rsidRPr="0096643B" w:rsidRDefault="00B90DB9" w:rsidP="00B90DB9">
      <w:pPr>
        <w:pStyle w:val="Piedepgina"/>
        <w:spacing w:line="360" w:lineRule="auto"/>
        <w:jc w:val="both"/>
        <w:rPr>
          <w:rFonts w:ascii="Arial" w:hAnsi="Arial" w:cs="Arial"/>
          <w:b/>
          <w:bCs/>
          <w:color w:val="000080"/>
          <w:sz w:val="24"/>
          <w:szCs w:val="24"/>
        </w:rPr>
      </w:pPr>
    </w:p>
    <w:p w:rsidR="00B90DB9" w:rsidRDefault="00B90DB9" w:rsidP="00B90DB9">
      <w:pPr>
        <w:pStyle w:val="Piedepgina"/>
        <w:jc w:val="both"/>
        <w:rPr>
          <w:rFonts w:ascii="Arial" w:hAnsi="Arial" w:cs="Arial"/>
          <w:b/>
          <w:bCs/>
          <w:i/>
          <w:iCs/>
          <w:sz w:val="36"/>
          <w:szCs w:val="36"/>
          <w:lang w:val="es-ES_tradnl" w:eastAsia="es-ES_tradnl"/>
        </w:rPr>
      </w:pPr>
    </w:p>
    <w:p w:rsidR="00B90DB9" w:rsidRDefault="00B90DB9" w:rsidP="00B90DB9">
      <w:pPr>
        <w:pStyle w:val="Piedepgina"/>
        <w:jc w:val="both"/>
        <w:rPr>
          <w:rFonts w:ascii="Arial" w:hAnsi="Arial" w:cs="Arial"/>
          <w:b/>
          <w:bCs/>
          <w:i/>
          <w:iCs/>
          <w:sz w:val="36"/>
          <w:szCs w:val="36"/>
          <w:lang w:val="es-ES_tradnl" w:eastAsia="es-ES_tradnl"/>
        </w:rPr>
      </w:pPr>
    </w:p>
    <w:p w:rsidR="00B90DB9" w:rsidRDefault="00B90DB9" w:rsidP="00B90DB9">
      <w:pPr>
        <w:pStyle w:val="Piedepgina"/>
        <w:jc w:val="both"/>
        <w:rPr>
          <w:rFonts w:ascii="Arial" w:hAnsi="Arial" w:cs="Arial"/>
          <w:b/>
          <w:bCs/>
          <w:i/>
          <w:iCs/>
          <w:sz w:val="36"/>
          <w:szCs w:val="36"/>
          <w:lang w:val="es-ES_tradnl" w:eastAsia="es-ES_tradnl"/>
        </w:rPr>
      </w:pPr>
    </w:p>
    <w:p w:rsidR="00B90DB9" w:rsidRDefault="00B90DB9" w:rsidP="00B90DB9">
      <w:pPr>
        <w:pStyle w:val="Piedepgina"/>
        <w:jc w:val="both"/>
        <w:rPr>
          <w:rFonts w:ascii="Arial" w:hAnsi="Arial" w:cs="Arial"/>
          <w:b/>
          <w:bCs/>
          <w:i/>
          <w:iCs/>
          <w:sz w:val="36"/>
          <w:szCs w:val="36"/>
          <w:lang w:val="es-ES_tradnl" w:eastAsia="es-ES_tradnl"/>
        </w:rPr>
      </w:pPr>
    </w:p>
    <w:p w:rsidR="00B90DB9" w:rsidRDefault="00B90DB9" w:rsidP="00B90DB9">
      <w:pPr>
        <w:pStyle w:val="Piedepgina"/>
        <w:jc w:val="both"/>
        <w:rPr>
          <w:rFonts w:ascii="Arial" w:hAnsi="Arial" w:cs="Arial"/>
          <w:b/>
          <w:bCs/>
          <w:i/>
          <w:iCs/>
          <w:sz w:val="36"/>
          <w:szCs w:val="36"/>
          <w:lang w:val="es-ES_tradnl" w:eastAsia="es-ES_tradnl"/>
        </w:rPr>
      </w:pPr>
    </w:p>
    <w:p w:rsidR="00B90DB9" w:rsidRDefault="00B90DB9" w:rsidP="00B90DB9">
      <w:pPr>
        <w:pStyle w:val="Piedepgina"/>
        <w:jc w:val="both"/>
        <w:rPr>
          <w:rFonts w:ascii="Arial" w:hAnsi="Arial" w:cs="Arial"/>
          <w:b/>
          <w:bCs/>
          <w:i/>
          <w:iCs/>
          <w:sz w:val="36"/>
          <w:szCs w:val="36"/>
          <w:lang w:val="es-ES_tradnl" w:eastAsia="es-ES_tradnl"/>
        </w:rPr>
      </w:pPr>
    </w:p>
    <w:p w:rsidR="00B90DB9" w:rsidRDefault="00B90DB9" w:rsidP="00B90DB9">
      <w:pPr>
        <w:pStyle w:val="Piedepgina"/>
        <w:jc w:val="both"/>
        <w:rPr>
          <w:rFonts w:ascii="Arial" w:hAnsi="Arial" w:cs="Arial"/>
          <w:b/>
          <w:bCs/>
          <w:i/>
          <w:iCs/>
          <w:sz w:val="36"/>
          <w:szCs w:val="36"/>
          <w:lang w:val="es-ES_tradnl" w:eastAsia="es-ES_tradnl"/>
        </w:rPr>
      </w:pPr>
    </w:p>
    <w:p w:rsidR="00B90DB9" w:rsidRPr="0096643B" w:rsidRDefault="00B90DB9" w:rsidP="00B90DB9">
      <w:pPr>
        <w:pStyle w:val="Piedepgina"/>
        <w:jc w:val="both"/>
        <w:rPr>
          <w:rFonts w:ascii="Arial" w:hAnsi="Arial" w:cs="Arial"/>
          <w:b/>
          <w:bCs/>
          <w:i/>
          <w:iCs/>
          <w:sz w:val="36"/>
          <w:szCs w:val="36"/>
          <w:lang w:val="es-ES_tradnl" w:eastAsia="es-ES_tradnl"/>
        </w:rPr>
      </w:pPr>
    </w:p>
    <w:p w:rsidR="00B90DB9" w:rsidRPr="0096643B" w:rsidRDefault="00B90DB9" w:rsidP="00B90DB9">
      <w:pPr>
        <w:pStyle w:val="Piedepgina"/>
        <w:jc w:val="center"/>
        <w:rPr>
          <w:rFonts w:ascii="Arial" w:hAnsi="Arial" w:cs="Arial"/>
          <w:b/>
          <w:bCs/>
          <w:sz w:val="36"/>
          <w:szCs w:val="36"/>
          <w:lang w:val="es-ES_tradnl" w:eastAsia="es-ES_tradnl"/>
        </w:rPr>
      </w:pPr>
      <w:r w:rsidRPr="0096643B">
        <w:rPr>
          <w:rFonts w:ascii="Arial" w:hAnsi="Arial" w:cs="Arial"/>
          <w:b/>
          <w:bCs/>
          <w:sz w:val="36"/>
          <w:szCs w:val="36"/>
          <w:lang w:val="es-ES_tradnl" w:eastAsia="es-ES_tradnl"/>
        </w:rPr>
        <w:t xml:space="preserve">EMPODERAMIENTO DE ENTIDADES NO LUCRATIVAS </w:t>
      </w:r>
      <w:r w:rsidRPr="00920699">
        <w:rPr>
          <w:rFonts w:ascii="Arial" w:hAnsi="Arial" w:cs="Arial"/>
          <w:b/>
          <w:bCs/>
          <w:sz w:val="36"/>
          <w:szCs w:val="36"/>
          <w:lang w:val="es-ES_tradnl" w:eastAsia="es-ES_tradnl"/>
        </w:rPr>
        <w:t xml:space="preserve">ESPECIALIZADAS </w:t>
      </w:r>
      <w:r w:rsidRPr="0096643B">
        <w:rPr>
          <w:rFonts w:ascii="Arial" w:hAnsi="Arial" w:cs="Arial"/>
          <w:b/>
          <w:bCs/>
          <w:sz w:val="36"/>
          <w:szCs w:val="36"/>
          <w:lang w:val="es-ES_tradnl" w:eastAsia="es-ES_tradnl"/>
        </w:rPr>
        <w:t>EN INMIGRACIÓN A TRAVÉS DE LA CAPACI</w:t>
      </w:r>
      <w:r>
        <w:rPr>
          <w:rFonts w:ascii="Arial" w:hAnsi="Arial" w:cs="Arial"/>
          <w:b/>
          <w:bCs/>
          <w:sz w:val="36"/>
          <w:szCs w:val="36"/>
          <w:lang w:val="es-ES_tradnl" w:eastAsia="es-ES_tradnl"/>
        </w:rPr>
        <w:t>T</w:t>
      </w:r>
      <w:r w:rsidRPr="0096643B">
        <w:rPr>
          <w:rFonts w:ascii="Arial" w:hAnsi="Arial" w:cs="Arial"/>
          <w:b/>
          <w:bCs/>
          <w:sz w:val="36"/>
          <w:szCs w:val="36"/>
          <w:lang w:val="es-ES_tradnl" w:eastAsia="es-ES_tradnl"/>
        </w:rPr>
        <w:t>ACIÓN DE SUS PROFESIONALES Y VOLUNTARIOS</w:t>
      </w:r>
    </w:p>
    <w:p w:rsidR="00B90DB9" w:rsidRPr="0096643B" w:rsidRDefault="00B90DB9" w:rsidP="00B90DB9">
      <w:pPr>
        <w:pStyle w:val="Piedepgina"/>
        <w:spacing w:line="360" w:lineRule="auto"/>
        <w:jc w:val="both"/>
        <w:rPr>
          <w:rFonts w:ascii="Arial" w:hAnsi="Arial" w:cs="Arial"/>
          <w:sz w:val="36"/>
          <w:szCs w:val="36"/>
        </w:rPr>
      </w:pPr>
    </w:p>
    <w:p w:rsidR="00B90DB9" w:rsidRPr="0096643B" w:rsidRDefault="00B90DB9" w:rsidP="00B90DB9">
      <w:pPr>
        <w:pStyle w:val="Piedepgina"/>
        <w:spacing w:line="360" w:lineRule="auto"/>
        <w:jc w:val="both"/>
        <w:rPr>
          <w:rFonts w:ascii="Arial" w:hAnsi="Arial" w:cs="Arial"/>
          <w:sz w:val="36"/>
          <w:szCs w:val="36"/>
        </w:rPr>
      </w:pPr>
    </w:p>
    <w:p w:rsidR="00B90DB9" w:rsidRPr="0096643B" w:rsidRDefault="00B90DB9" w:rsidP="00B90DB9">
      <w:pPr>
        <w:pStyle w:val="Piedepgina"/>
        <w:spacing w:line="360" w:lineRule="auto"/>
        <w:jc w:val="both"/>
        <w:rPr>
          <w:rFonts w:ascii="Arial" w:hAnsi="Arial" w:cs="Arial"/>
          <w:sz w:val="36"/>
          <w:szCs w:val="36"/>
        </w:rPr>
      </w:pPr>
    </w:p>
    <w:p w:rsidR="00B90DB9" w:rsidRPr="00D13BDC" w:rsidRDefault="00B90DB9" w:rsidP="00B90DB9">
      <w:pPr>
        <w:pStyle w:val="Piedepgina"/>
        <w:spacing w:line="360" w:lineRule="auto"/>
        <w:jc w:val="both"/>
        <w:rPr>
          <w:rFonts w:ascii="Arial" w:hAnsi="Arial" w:cs="Arial"/>
          <w:color w:val="17365D" w:themeColor="text2" w:themeShade="BF"/>
          <w:sz w:val="36"/>
          <w:szCs w:val="36"/>
        </w:rPr>
      </w:pPr>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r w:rsidRPr="00D13BDC">
        <w:rPr>
          <w:rFonts w:ascii="Arial" w:hAnsi="Arial" w:cs="Arial"/>
          <w:b/>
          <w:bCs/>
          <w:color w:val="17365D" w:themeColor="text2" w:themeShade="BF"/>
          <w:sz w:val="24"/>
          <w:szCs w:val="24"/>
        </w:rPr>
        <w:t>CODENAF</w:t>
      </w:r>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r w:rsidRPr="00D13BDC">
        <w:rPr>
          <w:rFonts w:ascii="Arial" w:hAnsi="Arial" w:cs="Arial"/>
          <w:b/>
          <w:bCs/>
          <w:color w:val="17365D" w:themeColor="text2" w:themeShade="BF"/>
          <w:sz w:val="24"/>
          <w:szCs w:val="24"/>
        </w:rPr>
        <w:t>Cooperación y Desarrollo con el Norte de África</w:t>
      </w:r>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r w:rsidRPr="00D13BDC">
        <w:rPr>
          <w:rFonts w:ascii="Arial" w:hAnsi="Arial" w:cs="Arial"/>
          <w:b/>
          <w:bCs/>
          <w:color w:val="17365D" w:themeColor="text2" w:themeShade="BF"/>
          <w:sz w:val="24"/>
          <w:szCs w:val="24"/>
        </w:rPr>
        <w:t>Para más información:</w:t>
      </w:r>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r w:rsidRPr="00D13BDC">
        <w:rPr>
          <w:rFonts w:ascii="Arial" w:hAnsi="Arial" w:cs="Arial"/>
          <w:b/>
          <w:bCs/>
          <w:color w:val="17365D" w:themeColor="text2" w:themeShade="BF"/>
          <w:sz w:val="24"/>
          <w:szCs w:val="24"/>
        </w:rPr>
        <w:t>954903541-618406262</w:t>
      </w:r>
    </w:p>
    <w:p w:rsidR="00B90DB9" w:rsidRPr="00D13BDC" w:rsidRDefault="006735A1" w:rsidP="00B90DB9">
      <w:pPr>
        <w:pStyle w:val="Piedepgina"/>
        <w:spacing w:line="360" w:lineRule="auto"/>
        <w:jc w:val="center"/>
        <w:rPr>
          <w:rFonts w:ascii="Arial" w:hAnsi="Arial" w:cs="Arial"/>
          <w:b/>
          <w:bCs/>
          <w:color w:val="17365D" w:themeColor="text2" w:themeShade="BF"/>
          <w:sz w:val="24"/>
          <w:szCs w:val="24"/>
        </w:rPr>
      </w:pPr>
      <w:hyperlink r:id="rId7" w:history="1">
        <w:r w:rsidR="005254E1" w:rsidRPr="00307A8B">
          <w:rPr>
            <w:rStyle w:val="Hipervnculo"/>
            <w:rFonts w:ascii="Arial" w:hAnsi="Arial" w:cs="Arial"/>
            <w:b/>
            <w:bCs/>
            <w:sz w:val="24"/>
            <w:szCs w:val="24"/>
          </w:rPr>
          <w:t>comunicacion@codenaf.org</w:t>
        </w:r>
      </w:hyperlink>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p>
    <w:p w:rsidR="00B90DB9" w:rsidRPr="00D13BDC" w:rsidRDefault="006735A1" w:rsidP="00B90DB9">
      <w:pPr>
        <w:pStyle w:val="Piedepgina"/>
        <w:spacing w:line="360" w:lineRule="auto"/>
        <w:jc w:val="center"/>
        <w:rPr>
          <w:rFonts w:ascii="Arial" w:hAnsi="Arial" w:cs="Arial"/>
          <w:b/>
          <w:bCs/>
          <w:color w:val="17365D" w:themeColor="text2" w:themeShade="BF"/>
          <w:sz w:val="24"/>
          <w:szCs w:val="24"/>
        </w:rPr>
      </w:pPr>
      <w:hyperlink r:id="rId8" w:history="1">
        <w:r w:rsidR="00B90DB9" w:rsidRPr="00D13BDC">
          <w:rPr>
            <w:rStyle w:val="Hipervnculo"/>
            <w:rFonts w:ascii="Arial" w:hAnsi="Arial" w:cs="Arial"/>
            <w:b/>
            <w:bCs/>
            <w:color w:val="17365D" w:themeColor="text2" w:themeShade="BF"/>
            <w:sz w:val="24"/>
            <w:szCs w:val="24"/>
          </w:rPr>
          <w:t>www.codenaf.org</w:t>
        </w:r>
      </w:hyperlink>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p>
    <w:p w:rsidR="00B90DB9" w:rsidRPr="00D13BDC" w:rsidRDefault="00B90DB9" w:rsidP="00B90DB9">
      <w:pPr>
        <w:pStyle w:val="Piedepgina"/>
        <w:spacing w:line="360" w:lineRule="auto"/>
        <w:jc w:val="center"/>
        <w:rPr>
          <w:rFonts w:ascii="Arial" w:hAnsi="Arial" w:cs="Arial"/>
          <w:b/>
          <w:bCs/>
          <w:color w:val="17365D" w:themeColor="text2" w:themeShade="BF"/>
          <w:sz w:val="24"/>
          <w:szCs w:val="24"/>
        </w:rPr>
      </w:pPr>
    </w:p>
    <w:p w:rsidR="00B90DB9" w:rsidRPr="000E4216" w:rsidRDefault="00B90DB9" w:rsidP="00B90DB9">
      <w:pPr>
        <w:jc w:val="center"/>
        <w:rPr>
          <w:rFonts w:ascii="Arial" w:hAnsi="Arial" w:cs="Arial"/>
          <w:b/>
          <w:bCs/>
          <w:sz w:val="40"/>
          <w:szCs w:val="40"/>
          <w:u w:val="single"/>
          <w:lang w:val="pt-BR"/>
        </w:rPr>
      </w:pPr>
      <w:r w:rsidRPr="000E4216">
        <w:rPr>
          <w:rFonts w:ascii="Arial" w:hAnsi="Arial" w:cs="Arial"/>
          <w:b/>
          <w:bCs/>
          <w:sz w:val="40"/>
          <w:szCs w:val="40"/>
          <w:u w:val="single"/>
          <w:lang w:val="pt-BR"/>
        </w:rPr>
        <w:br w:type="page"/>
      </w:r>
    </w:p>
    <w:p w:rsidR="00B90DB9" w:rsidRPr="00E610ED" w:rsidRDefault="00B90DB9" w:rsidP="00B90DB9">
      <w:pPr>
        <w:tabs>
          <w:tab w:val="left" w:pos="1485"/>
          <w:tab w:val="center" w:pos="4279"/>
        </w:tabs>
        <w:spacing w:line="240" w:lineRule="auto"/>
        <w:jc w:val="center"/>
        <w:rPr>
          <w:rFonts w:ascii="Arial" w:hAnsi="Arial" w:cs="Arial"/>
          <w:b/>
          <w:bCs/>
          <w:sz w:val="40"/>
          <w:szCs w:val="40"/>
          <w:u w:val="single"/>
        </w:rPr>
      </w:pPr>
      <w:r w:rsidRPr="00E610ED">
        <w:rPr>
          <w:rFonts w:ascii="Arial" w:hAnsi="Arial" w:cs="Arial"/>
          <w:b/>
          <w:bCs/>
          <w:sz w:val="40"/>
          <w:szCs w:val="40"/>
          <w:u w:val="single"/>
        </w:rPr>
        <w:lastRenderedPageBreak/>
        <w:t>ÍNDICE</w:t>
      </w:r>
    </w:p>
    <w:p w:rsidR="00B90DB9" w:rsidRPr="0096643B" w:rsidRDefault="00B90DB9" w:rsidP="00B90DB9">
      <w:pPr>
        <w:spacing w:line="480" w:lineRule="auto"/>
        <w:jc w:val="both"/>
        <w:rPr>
          <w:rFonts w:ascii="Arial" w:hAnsi="Arial" w:cs="Arial"/>
          <w:b/>
          <w:bCs/>
          <w:sz w:val="32"/>
          <w:szCs w:val="32"/>
        </w:rPr>
      </w:pPr>
    </w:p>
    <w:p w:rsidR="00B90DB9" w:rsidRPr="0096643B" w:rsidRDefault="00B90DB9" w:rsidP="00B90DB9">
      <w:pPr>
        <w:numPr>
          <w:ilvl w:val="0"/>
          <w:numId w:val="1"/>
        </w:numPr>
        <w:tabs>
          <w:tab w:val="clear" w:pos="720"/>
          <w:tab w:val="num" w:pos="426"/>
          <w:tab w:val="left" w:pos="2535"/>
        </w:tabs>
        <w:spacing w:after="0" w:line="480" w:lineRule="auto"/>
        <w:ind w:hanging="720"/>
        <w:jc w:val="both"/>
        <w:rPr>
          <w:rFonts w:ascii="Arial" w:hAnsi="Arial" w:cs="Arial"/>
          <w:b/>
          <w:bCs/>
          <w:sz w:val="28"/>
          <w:szCs w:val="28"/>
        </w:rPr>
      </w:pPr>
      <w:r w:rsidRPr="0096643B">
        <w:rPr>
          <w:rFonts w:ascii="Arial" w:hAnsi="Arial" w:cs="Arial"/>
          <w:b/>
          <w:bCs/>
          <w:sz w:val="28"/>
          <w:szCs w:val="28"/>
        </w:rPr>
        <w:t>¿QUIÉNES SOMOS?</w:t>
      </w:r>
    </w:p>
    <w:p w:rsidR="00B90DB9" w:rsidRPr="0096643B" w:rsidRDefault="00B90DB9" w:rsidP="00B90DB9">
      <w:pPr>
        <w:numPr>
          <w:ilvl w:val="0"/>
          <w:numId w:val="1"/>
        </w:numPr>
        <w:tabs>
          <w:tab w:val="clear" w:pos="720"/>
          <w:tab w:val="num" w:pos="426"/>
          <w:tab w:val="left" w:pos="2535"/>
        </w:tabs>
        <w:spacing w:after="0" w:line="480" w:lineRule="auto"/>
        <w:ind w:hanging="720"/>
        <w:jc w:val="both"/>
        <w:rPr>
          <w:rFonts w:ascii="Arial" w:hAnsi="Arial" w:cs="Arial"/>
          <w:b/>
          <w:bCs/>
          <w:sz w:val="28"/>
          <w:szCs w:val="28"/>
        </w:rPr>
      </w:pPr>
      <w:r w:rsidRPr="0096643B">
        <w:rPr>
          <w:rFonts w:ascii="Arial" w:hAnsi="Arial" w:cs="Arial"/>
          <w:b/>
          <w:bCs/>
          <w:sz w:val="28"/>
          <w:szCs w:val="28"/>
        </w:rPr>
        <w:t>OBJETIVOS</w:t>
      </w:r>
      <w:r>
        <w:rPr>
          <w:rFonts w:ascii="Arial" w:hAnsi="Arial" w:cs="Arial"/>
          <w:b/>
          <w:bCs/>
          <w:sz w:val="28"/>
          <w:szCs w:val="28"/>
        </w:rPr>
        <w:t xml:space="preserve"> DEL PROGRAMA.</w:t>
      </w:r>
    </w:p>
    <w:p w:rsidR="00B90DB9" w:rsidRPr="00920699" w:rsidRDefault="00B90DB9" w:rsidP="00B90DB9">
      <w:pPr>
        <w:numPr>
          <w:ilvl w:val="0"/>
          <w:numId w:val="1"/>
        </w:numPr>
        <w:tabs>
          <w:tab w:val="clear" w:pos="720"/>
          <w:tab w:val="num" w:pos="360"/>
          <w:tab w:val="left" w:pos="2535"/>
        </w:tabs>
        <w:spacing w:after="0" w:line="480" w:lineRule="auto"/>
        <w:ind w:hanging="720"/>
        <w:jc w:val="both"/>
        <w:rPr>
          <w:rFonts w:ascii="Arial" w:hAnsi="Arial" w:cs="Arial"/>
          <w:b/>
          <w:bCs/>
          <w:sz w:val="28"/>
          <w:szCs w:val="28"/>
        </w:rPr>
      </w:pPr>
      <w:r w:rsidRPr="00920699">
        <w:rPr>
          <w:rFonts w:ascii="Arial" w:hAnsi="Arial" w:cs="Arial"/>
          <w:b/>
          <w:bCs/>
          <w:sz w:val="28"/>
          <w:szCs w:val="28"/>
        </w:rPr>
        <w:t>FINANCIADORES</w:t>
      </w:r>
      <w:r>
        <w:rPr>
          <w:rFonts w:ascii="Arial" w:hAnsi="Arial" w:cs="Arial"/>
          <w:b/>
          <w:bCs/>
          <w:sz w:val="28"/>
          <w:szCs w:val="28"/>
        </w:rPr>
        <w:t>.</w:t>
      </w:r>
    </w:p>
    <w:p w:rsidR="00B90DB9" w:rsidRPr="00E610ED" w:rsidRDefault="00B90DB9" w:rsidP="00B90DB9">
      <w:pPr>
        <w:pStyle w:val="Prrafodelista"/>
        <w:numPr>
          <w:ilvl w:val="0"/>
          <w:numId w:val="1"/>
        </w:numPr>
        <w:tabs>
          <w:tab w:val="clear" w:pos="720"/>
          <w:tab w:val="num" w:pos="426"/>
          <w:tab w:val="left" w:pos="2535"/>
        </w:tabs>
        <w:spacing w:after="0" w:line="480" w:lineRule="auto"/>
        <w:ind w:hanging="720"/>
        <w:jc w:val="both"/>
        <w:rPr>
          <w:rFonts w:ascii="Arial" w:hAnsi="Arial" w:cs="Arial"/>
          <w:sz w:val="28"/>
          <w:szCs w:val="28"/>
        </w:rPr>
      </w:pPr>
      <w:r w:rsidRPr="0096643B">
        <w:rPr>
          <w:rFonts w:ascii="Arial" w:hAnsi="Arial" w:cs="Arial"/>
          <w:b/>
          <w:bCs/>
          <w:sz w:val="28"/>
          <w:szCs w:val="28"/>
        </w:rPr>
        <w:t>ACTIVIDADES</w:t>
      </w:r>
      <w:r>
        <w:rPr>
          <w:rFonts w:ascii="Arial" w:hAnsi="Arial" w:cs="Arial"/>
          <w:b/>
          <w:bCs/>
          <w:sz w:val="28"/>
          <w:szCs w:val="28"/>
        </w:rPr>
        <w:t>.</w:t>
      </w:r>
    </w:p>
    <w:p w:rsidR="00B90DB9" w:rsidRPr="0096643B" w:rsidRDefault="00B90DB9" w:rsidP="00B90DB9">
      <w:pPr>
        <w:pStyle w:val="Prrafodelista"/>
        <w:numPr>
          <w:ilvl w:val="0"/>
          <w:numId w:val="1"/>
        </w:numPr>
        <w:tabs>
          <w:tab w:val="clear" w:pos="720"/>
          <w:tab w:val="num" w:pos="426"/>
          <w:tab w:val="left" w:pos="2535"/>
        </w:tabs>
        <w:spacing w:after="0" w:line="480" w:lineRule="auto"/>
        <w:ind w:hanging="720"/>
        <w:jc w:val="both"/>
        <w:rPr>
          <w:rFonts w:ascii="Arial" w:hAnsi="Arial" w:cs="Arial"/>
          <w:sz w:val="28"/>
          <w:szCs w:val="28"/>
        </w:rPr>
      </w:pPr>
      <w:r>
        <w:rPr>
          <w:rFonts w:ascii="Arial" w:hAnsi="Arial" w:cs="Arial"/>
          <w:b/>
          <w:bCs/>
          <w:sz w:val="28"/>
          <w:szCs w:val="28"/>
        </w:rPr>
        <w:t>TEMPORALIZACIÓN Y METODOLOGÍA.</w:t>
      </w:r>
    </w:p>
    <w:p w:rsidR="00B90DB9" w:rsidRPr="0096643B" w:rsidRDefault="00B90DB9" w:rsidP="00B90DB9">
      <w:pPr>
        <w:pStyle w:val="NormalWeb"/>
        <w:numPr>
          <w:ilvl w:val="1"/>
          <w:numId w:val="10"/>
        </w:numPr>
        <w:spacing w:line="480" w:lineRule="auto"/>
        <w:jc w:val="both"/>
        <w:rPr>
          <w:rFonts w:ascii="Arial" w:hAnsi="Arial" w:cs="Arial"/>
          <w:sz w:val="28"/>
          <w:szCs w:val="28"/>
        </w:rPr>
      </w:pPr>
      <w:r w:rsidRPr="0096643B">
        <w:rPr>
          <w:rFonts w:ascii="Arial" w:hAnsi="Arial" w:cs="Arial"/>
          <w:b/>
          <w:bCs/>
          <w:sz w:val="28"/>
          <w:szCs w:val="28"/>
        </w:rPr>
        <w:t>DESARROLLO TEMPORAL PREVISTO</w:t>
      </w:r>
      <w:r>
        <w:rPr>
          <w:rFonts w:ascii="Arial" w:hAnsi="Arial" w:cs="Arial"/>
          <w:b/>
          <w:bCs/>
          <w:sz w:val="28"/>
          <w:szCs w:val="28"/>
        </w:rPr>
        <w:t>.</w:t>
      </w:r>
    </w:p>
    <w:p w:rsidR="00B90DB9" w:rsidRPr="0096643B" w:rsidRDefault="00B90DB9" w:rsidP="00B90DB9">
      <w:pPr>
        <w:pStyle w:val="NormalWeb"/>
        <w:numPr>
          <w:ilvl w:val="0"/>
          <w:numId w:val="1"/>
        </w:numPr>
        <w:tabs>
          <w:tab w:val="clear" w:pos="720"/>
          <w:tab w:val="num" w:pos="426"/>
        </w:tabs>
        <w:spacing w:line="480" w:lineRule="auto"/>
        <w:ind w:hanging="720"/>
        <w:jc w:val="both"/>
        <w:rPr>
          <w:rFonts w:ascii="Arial" w:hAnsi="Arial" w:cs="Arial"/>
          <w:b/>
          <w:bCs/>
          <w:sz w:val="28"/>
          <w:szCs w:val="28"/>
        </w:rPr>
      </w:pPr>
      <w:r>
        <w:rPr>
          <w:rFonts w:ascii="Arial" w:hAnsi="Arial" w:cs="Arial"/>
          <w:b/>
          <w:bCs/>
          <w:sz w:val="28"/>
          <w:szCs w:val="28"/>
        </w:rPr>
        <w:t>DESTINATARIOS.</w:t>
      </w:r>
    </w:p>
    <w:p w:rsidR="00B90DB9" w:rsidRPr="0096643B" w:rsidRDefault="00B90DB9" w:rsidP="00B90DB9">
      <w:pPr>
        <w:pStyle w:val="NormalWeb"/>
        <w:spacing w:line="360" w:lineRule="auto"/>
        <w:jc w:val="both"/>
        <w:rPr>
          <w:rFonts w:ascii="Arial" w:hAnsi="Arial" w:cs="Arial"/>
        </w:rPr>
      </w:pPr>
    </w:p>
    <w:p w:rsidR="00B90DB9" w:rsidRPr="0096643B" w:rsidRDefault="00B90DB9" w:rsidP="00B90DB9">
      <w:pPr>
        <w:spacing w:line="240" w:lineRule="auto"/>
        <w:jc w:val="both"/>
        <w:rPr>
          <w:rFonts w:ascii="Arial" w:hAnsi="Arial" w:cs="Arial"/>
          <w:b/>
          <w:bCs/>
          <w:sz w:val="24"/>
          <w:szCs w:val="24"/>
        </w:rPr>
      </w:pPr>
    </w:p>
    <w:p w:rsidR="00B90DB9" w:rsidRPr="0096643B" w:rsidRDefault="00B90DB9" w:rsidP="00B90DB9">
      <w:pPr>
        <w:tabs>
          <w:tab w:val="left" w:pos="7740"/>
        </w:tabs>
        <w:spacing w:line="240" w:lineRule="auto"/>
        <w:jc w:val="both"/>
        <w:rPr>
          <w:rFonts w:ascii="Arial" w:hAnsi="Arial" w:cs="Arial"/>
          <w:b/>
          <w:bCs/>
          <w:sz w:val="24"/>
          <w:szCs w:val="24"/>
        </w:rPr>
      </w:pPr>
    </w:p>
    <w:p w:rsidR="00B90DB9" w:rsidRPr="0096643B" w:rsidRDefault="00B90DB9" w:rsidP="00B90DB9">
      <w:pPr>
        <w:tabs>
          <w:tab w:val="left" w:pos="7740"/>
        </w:tabs>
        <w:spacing w:line="240" w:lineRule="auto"/>
        <w:jc w:val="both"/>
        <w:rPr>
          <w:rFonts w:ascii="Arial" w:hAnsi="Arial" w:cs="Arial"/>
          <w:b/>
          <w:bCs/>
          <w:sz w:val="24"/>
          <w:szCs w:val="24"/>
        </w:rPr>
      </w:pPr>
    </w:p>
    <w:p w:rsidR="00B90DB9" w:rsidRPr="0096643B" w:rsidRDefault="00B90DB9" w:rsidP="00B90DB9">
      <w:pPr>
        <w:pStyle w:val="Piedepgina"/>
        <w:jc w:val="both"/>
        <w:rPr>
          <w:rFonts w:ascii="Arial" w:hAnsi="Arial" w:cs="Arial"/>
          <w:b/>
          <w:bCs/>
          <w:color w:val="000080"/>
          <w:sz w:val="20"/>
          <w:szCs w:val="20"/>
        </w:rPr>
      </w:pPr>
    </w:p>
    <w:p w:rsidR="00B90DB9" w:rsidRPr="0096643B" w:rsidRDefault="00B90DB9" w:rsidP="00B90DB9">
      <w:pPr>
        <w:pStyle w:val="Piedepgina"/>
        <w:jc w:val="both"/>
        <w:rPr>
          <w:rFonts w:ascii="Arial" w:hAnsi="Arial" w:cs="Arial"/>
          <w:b/>
          <w:bCs/>
          <w:color w:val="000080"/>
          <w:sz w:val="20"/>
          <w:szCs w:val="20"/>
        </w:rPr>
      </w:pPr>
    </w:p>
    <w:p w:rsidR="00B90DB9" w:rsidRPr="0096643B" w:rsidRDefault="00B90DB9" w:rsidP="00B90DB9">
      <w:pPr>
        <w:pStyle w:val="Piedepgina"/>
        <w:jc w:val="both"/>
        <w:rPr>
          <w:rFonts w:ascii="Arial" w:hAnsi="Arial" w:cs="Arial"/>
          <w:b/>
          <w:bCs/>
          <w:color w:val="000080"/>
          <w:sz w:val="20"/>
          <w:szCs w:val="20"/>
        </w:rPr>
      </w:pPr>
    </w:p>
    <w:p w:rsidR="00B90DB9" w:rsidRPr="0096643B" w:rsidRDefault="00B90DB9" w:rsidP="00B90DB9">
      <w:pPr>
        <w:pStyle w:val="Piedepgina"/>
        <w:jc w:val="both"/>
        <w:rPr>
          <w:rFonts w:ascii="Arial" w:hAnsi="Arial" w:cs="Arial"/>
          <w:b/>
          <w:bCs/>
          <w:color w:val="000080"/>
          <w:sz w:val="20"/>
          <w:szCs w:val="20"/>
        </w:rPr>
      </w:pPr>
    </w:p>
    <w:p w:rsidR="00B90DB9" w:rsidRDefault="00B90DB9" w:rsidP="00B90DB9">
      <w:pPr>
        <w:pStyle w:val="Piedepgina"/>
        <w:jc w:val="both"/>
        <w:rPr>
          <w:rFonts w:ascii="Arial" w:hAnsi="Arial" w:cs="Arial"/>
          <w:b/>
          <w:bCs/>
          <w:color w:val="000080"/>
          <w:sz w:val="20"/>
          <w:szCs w:val="20"/>
        </w:rPr>
      </w:pPr>
    </w:p>
    <w:p w:rsidR="00B90DB9" w:rsidRDefault="00B90DB9" w:rsidP="00B90DB9">
      <w:pPr>
        <w:pStyle w:val="Piedepgina"/>
        <w:jc w:val="both"/>
        <w:rPr>
          <w:rFonts w:ascii="Arial" w:hAnsi="Arial" w:cs="Arial"/>
          <w:b/>
          <w:bCs/>
          <w:color w:val="000080"/>
          <w:sz w:val="20"/>
          <w:szCs w:val="20"/>
        </w:rPr>
      </w:pPr>
    </w:p>
    <w:p w:rsidR="00B90DB9" w:rsidRDefault="00B90DB9" w:rsidP="00B90DB9">
      <w:pPr>
        <w:pStyle w:val="Piedepgina"/>
        <w:jc w:val="both"/>
        <w:rPr>
          <w:rFonts w:ascii="Arial" w:hAnsi="Arial" w:cs="Arial"/>
          <w:b/>
          <w:bCs/>
          <w:color w:val="000080"/>
          <w:sz w:val="20"/>
          <w:szCs w:val="20"/>
        </w:rPr>
      </w:pPr>
    </w:p>
    <w:p w:rsidR="00B90DB9" w:rsidRPr="0096643B" w:rsidRDefault="00B90DB9" w:rsidP="00B90DB9">
      <w:pPr>
        <w:pStyle w:val="Piedepgina"/>
        <w:jc w:val="both"/>
        <w:rPr>
          <w:rFonts w:ascii="Arial" w:hAnsi="Arial" w:cs="Arial"/>
          <w:b/>
          <w:bCs/>
          <w:color w:val="000080"/>
          <w:sz w:val="20"/>
          <w:szCs w:val="20"/>
        </w:rPr>
      </w:pPr>
    </w:p>
    <w:p w:rsidR="00B90DB9" w:rsidRDefault="00B90DB9" w:rsidP="00B90DB9">
      <w:pPr>
        <w:pStyle w:val="Piedepgina"/>
        <w:jc w:val="both"/>
        <w:rPr>
          <w:rFonts w:ascii="Arial" w:hAnsi="Arial" w:cs="Arial"/>
          <w:b/>
          <w:bCs/>
          <w:color w:val="000080"/>
          <w:sz w:val="20"/>
          <w:szCs w:val="20"/>
        </w:rPr>
      </w:pPr>
    </w:p>
    <w:p w:rsidR="00B90DB9" w:rsidRDefault="00B90DB9" w:rsidP="00B90DB9">
      <w:pPr>
        <w:pStyle w:val="Piedepgina"/>
        <w:jc w:val="both"/>
        <w:rPr>
          <w:rFonts w:ascii="Arial" w:hAnsi="Arial" w:cs="Arial"/>
          <w:b/>
          <w:bCs/>
          <w:color w:val="000080"/>
          <w:sz w:val="20"/>
          <w:szCs w:val="20"/>
        </w:rPr>
      </w:pPr>
    </w:p>
    <w:p w:rsidR="00B90DB9" w:rsidRPr="00807B82" w:rsidRDefault="00B90DB9" w:rsidP="00B90DB9">
      <w:pPr>
        <w:pStyle w:val="Piedepgina"/>
        <w:jc w:val="both"/>
        <w:rPr>
          <w:rFonts w:ascii="Arial" w:hAnsi="Arial" w:cs="Arial"/>
          <w:b/>
          <w:bCs/>
          <w:sz w:val="20"/>
          <w:szCs w:val="20"/>
        </w:rPr>
      </w:pPr>
    </w:p>
    <w:p w:rsidR="00B90DB9" w:rsidRPr="00807B82" w:rsidRDefault="00B90DB9" w:rsidP="00B90DB9">
      <w:pPr>
        <w:pStyle w:val="Piedepgina"/>
        <w:spacing w:line="360" w:lineRule="auto"/>
        <w:jc w:val="both"/>
        <w:rPr>
          <w:rFonts w:ascii="Arial" w:hAnsi="Arial" w:cs="Arial"/>
          <w:sz w:val="24"/>
          <w:szCs w:val="24"/>
        </w:rPr>
      </w:pPr>
    </w:p>
    <w:p w:rsidR="00B90DB9" w:rsidRPr="00807B82" w:rsidRDefault="00B90DB9" w:rsidP="00B90DB9">
      <w:pPr>
        <w:pStyle w:val="Piedepgina"/>
        <w:spacing w:line="360" w:lineRule="auto"/>
        <w:jc w:val="both"/>
        <w:rPr>
          <w:rFonts w:ascii="Arial" w:hAnsi="Arial" w:cs="Arial"/>
          <w:sz w:val="24"/>
          <w:szCs w:val="24"/>
        </w:rPr>
      </w:pPr>
    </w:p>
    <w:p w:rsidR="00B90DB9" w:rsidRDefault="00B90DB9" w:rsidP="00B90DB9">
      <w:pPr>
        <w:pStyle w:val="Piedepgina"/>
        <w:spacing w:line="360" w:lineRule="auto"/>
        <w:jc w:val="both"/>
        <w:rPr>
          <w:rFonts w:ascii="Arial" w:hAnsi="Arial" w:cs="Arial"/>
          <w:sz w:val="24"/>
          <w:szCs w:val="24"/>
        </w:rPr>
      </w:pPr>
    </w:p>
    <w:p w:rsidR="00B90DB9" w:rsidRPr="00807B82" w:rsidRDefault="00B90DB9" w:rsidP="00B90DB9">
      <w:pPr>
        <w:pStyle w:val="Piedepgina"/>
        <w:spacing w:line="360" w:lineRule="auto"/>
        <w:jc w:val="both"/>
        <w:rPr>
          <w:rFonts w:ascii="Arial" w:hAnsi="Arial" w:cs="Arial"/>
          <w:sz w:val="24"/>
          <w:szCs w:val="24"/>
        </w:rPr>
      </w:pPr>
    </w:p>
    <w:p w:rsidR="00B90DB9" w:rsidRPr="0096643B" w:rsidRDefault="00B90DB9" w:rsidP="00B90DB9">
      <w:pPr>
        <w:ind w:left="142"/>
        <w:jc w:val="both"/>
        <w:rPr>
          <w:rFonts w:ascii="Arial" w:hAnsi="Arial" w:cs="Arial"/>
          <w:b/>
          <w:bCs/>
          <w:sz w:val="24"/>
          <w:szCs w:val="24"/>
        </w:rPr>
      </w:pPr>
      <w:r w:rsidRPr="0096643B">
        <w:rPr>
          <w:rFonts w:ascii="Arial" w:hAnsi="Arial" w:cs="Arial"/>
          <w:b/>
          <w:bCs/>
          <w:sz w:val="24"/>
          <w:szCs w:val="24"/>
        </w:rPr>
        <w:lastRenderedPageBreak/>
        <w:t>1. ¿QUIÉNES SOMOS?</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t>La Asociación CODENAF, Cooperación y Desarrollo con el Norte de África, es una entidad sin ánimo de lucro que, desde el año 1996, viene trabajando como organización social en el ámbito de la migración y el desarrollo.</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t>Uno de los factores que nos caracterizan es disponer de un equipo de trabajo multidisciplinar y multicultural, ya que en CODENAF trabajan y colaboran distintos profesionales, tanto autóctonos como foráneos, con perfiles heterogéneos, formando un equipo humano con una amplia experiencia en la atención a la población inmigrante. Disponemos coordinadores/as y técnicos/as de programas sociales, mediadores/as interculturales, trabajadores/as sociales, contables y auxiliares administrativos, además de un número variable de voluntarios/as y un equipo directivo integrado, mayoritariamente, por inmigrantes. Todos ellos profesionales de amplia experiencia en el sector de la inmigración.</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t>A nivel de infraestructuras, disponemos de cinco sedes permanentes en Andalucía en las provincias de Huelva, Granada, Málaga, Almería y Sevilla, que trabajan de manera coordinada respetando la idiosincrasia territorial de cada una de ellas.</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t xml:space="preserve">Los fines que perseguimos y que marcan nuestras actuaciones son: </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sym w:font="Wingdings" w:char="F0E0"/>
      </w:r>
      <w:r w:rsidRPr="0096643B">
        <w:rPr>
          <w:rFonts w:ascii="Arial" w:hAnsi="Arial" w:cs="Arial"/>
          <w:sz w:val="24"/>
          <w:szCs w:val="24"/>
        </w:rPr>
        <w:t xml:space="preserve"> Favorecer la plena integración de la población inmigrante en España mediante acciones en las siguientes áreas: sociolaboral, socioeducativa, soci-cultural, sociosanitaria, formativa, jurídica y de sensibilización social.</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sym w:font="Wingdings" w:char="F0E0"/>
      </w:r>
      <w:r w:rsidRPr="0096643B">
        <w:rPr>
          <w:rFonts w:ascii="Arial" w:hAnsi="Arial" w:cs="Arial"/>
          <w:sz w:val="24"/>
          <w:szCs w:val="24"/>
        </w:rPr>
        <w:t xml:space="preserve"> Contribuir a la Cooperación para el Desarrollo sostenible y duradero de los países de origen de los inmigrantes procedentes del norte de África.</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sym w:font="Wingdings" w:char="F0E0"/>
      </w:r>
      <w:r w:rsidRPr="0096643B">
        <w:rPr>
          <w:rFonts w:ascii="Arial" w:hAnsi="Arial" w:cs="Arial"/>
          <w:sz w:val="24"/>
          <w:szCs w:val="24"/>
        </w:rPr>
        <w:t xml:space="preserve"> De manera global, las actuaciones que realizamos desde CODENAF se articulan en tres líneas fundamentales: </w:t>
      </w:r>
    </w:p>
    <w:p w:rsidR="00B90DB9" w:rsidRPr="0096643B" w:rsidRDefault="00B90DB9" w:rsidP="00B90DB9">
      <w:pPr>
        <w:numPr>
          <w:ilvl w:val="0"/>
          <w:numId w:val="2"/>
        </w:numPr>
        <w:spacing w:before="120" w:after="120" w:line="360" w:lineRule="auto"/>
        <w:jc w:val="both"/>
        <w:rPr>
          <w:rFonts w:ascii="Arial" w:hAnsi="Arial" w:cs="Arial"/>
          <w:sz w:val="24"/>
          <w:szCs w:val="24"/>
        </w:rPr>
      </w:pPr>
      <w:r w:rsidRPr="0096643B">
        <w:rPr>
          <w:rFonts w:ascii="Arial" w:hAnsi="Arial" w:cs="Arial"/>
          <w:sz w:val="24"/>
          <w:szCs w:val="24"/>
        </w:rPr>
        <w:t>El apoyo y la participación social de la población inmigrante.</w:t>
      </w:r>
    </w:p>
    <w:p w:rsidR="00B90DB9" w:rsidRPr="0096643B" w:rsidRDefault="00B90DB9" w:rsidP="00B90DB9">
      <w:pPr>
        <w:numPr>
          <w:ilvl w:val="0"/>
          <w:numId w:val="2"/>
        </w:numPr>
        <w:spacing w:before="120" w:after="120" w:line="360" w:lineRule="auto"/>
        <w:jc w:val="both"/>
        <w:rPr>
          <w:rFonts w:ascii="Arial" w:hAnsi="Arial" w:cs="Arial"/>
          <w:sz w:val="24"/>
          <w:szCs w:val="24"/>
        </w:rPr>
      </w:pPr>
      <w:r w:rsidRPr="0096643B">
        <w:rPr>
          <w:rFonts w:ascii="Arial" w:hAnsi="Arial" w:cs="Arial"/>
          <w:sz w:val="24"/>
          <w:szCs w:val="24"/>
        </w:rPr>
        <w:t>El trajo intercultural: educación y sensibilización.</w:t>
      </w:r>
    </w:p>
    <w:p w:rsidR="00B90DB9" w:rsidRPr="00B825BD" w:rsidRDefault="00B90DB9" w:rsidP="00B90DB9">
      <w:pPr>
        <w:numPr>
          <w:ilvl w:val="0"/>
          <w:numId w:val="2"/>
        </w:numPr>
        <w:spacing w:before="120" w:after="120" w:line="360" w:lineRule="auto"/>
        <w:jc w:val="both"/>
        <w:rPr>
          <w:rFonts w:ascii="Arial" w:hAnsi="Arial" w:cs="Arial"/>
          <w:sz w:val="24"/>
          <w:szCs w:val="24"/>
        </w:rPr>
      </w:pPr>
      <w:r w:rsidRPr="0096643B">
        <w:rPr>
          <w:rFonts w:ascii="Arial" w:hAnsi="Arial" w:cs="Arial"/>
          <w:sz w:val="24"/>
          <w:szCs w:val="24"/>
        </w:rPr>
        <w:lastRenderedPageBreak/>
        <w:t>La cooperación internacional y el codesarrollo.</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sz w:val="24"/>
          <w:szCs w:val="24"/>
        </w:rPr>
        <w:t>Para llevar a cabo esta labor social, apostamos por el trabajo colaborativo con otras entidades sociales y profesionales que trabajan en este ámbito (públicas o privadas, tanto nacionales como de carácter internacional) y administraciones públicas, ya que entendemos que la participación y el desarrollo de redes sociales mejoran la eficacia de la intervención, permitiéndonos compartir recursos, poner en marcha iniciativas conjuntas y aprovechar las sinergias que se crean hacia fines comunes.</w:t>
      </w:r>
    </w:p>
    <w:p w:rsidR="00B90DB9" w:rsidRPr="0096643B" w:rsidRDefault="00B90DB9" w:rsidP="00B90DB9">
      <w:pPr>
        <w:pStyle w:val="Prrafodelista"/>
        <w:tabs>
          <w:tab w:val="left" w:pos="2535"/>
        </w:tabs>
        <w:spacing w:after="0" w:line="360" w:lineRule="auto"/>
        <w:ind w:left="284"/>
        <w:jc w:val="both"/>
        <w:rPr>
          <w:rFonts w:ascii="Arial" w:hAnsi="Arial" w:cs="Arial"/>
          <w:b/>
          <w:bCs/>
          <w:sz w:val="24"/>
          <w:szCs w:val="24"/>
        </w:rPr>
      </w:pPr>
    </w:p>
    <w:p w:rsidR="00B90DB9" w:rsidRPr="0096643B" w:rsidRDefault="00B90DB9" w:rsidP="00B90DB9">
      <w:pPr>
        <w:pStyle w:val="Prrafodelista"/>
        <w:numPr>
          <w:ilvl w:val="0"/>
          <w:numId w:val="7"/>
        </w:numPr>
        <w:tabs>
          <w:tab w:val="left" w:pos="2535"/>
        </w:tabs>
        <w:spacing w:after="0" w:line="360" w:lineRule="auto"/>
        <w:jc w:val="both"/>
        <w:rPr>
          <w:rFonts w:ascii="Arial" w:hAnsi="Arial" w:cs="Arial"/>
          <w:b/>
          <w:bCs/>
          <w:sz w:val="24"/>
          <w:szCs w:val="24"/>
        </w:rPr>
      </w:pPr>
      <w:r>
        <w:rPr>
          <w:rFonts w:ascii="Arial" w:hAnsi="Arial" w:cs="Arial"/>
          <w:b/>
          <w:bCs/>
          <w:sz w:val="24"/>
          <w:szCs w:val="24"/>
        </w:rPr>
        <w:t>OBJETIVOS DEL PROGRAMA.</w:t>
      </w:r>
    </w:p>
    <w:p w:rsidR="00B90DB9" w:rsidRPr="0096643B" w:rsidRDefault="00B90DB9" w:rsidP="00B90DB9">
      <w:pPr>
        <w:numPr>
          <w:ilvl w:val="1"/>
          <w:numId w:val="3"/>
        </w:numPr>
        <w:spacing w:line="360" w:lineRule="auto"/>
        <w:jc w:val="both"/>
        <w:rPr>
          <w:rFonts w:ascii="Arial" w:hAnsi="Arial" w:cs="Arial"/>
          <w:sz w:val="24"/>
          <w:szCs w:val="24"/>
        </w:rPr>
      </w:pPr>
      <w:r w:rsidRPr="0096643B">
        <w:rPr>
          <w:rFonts w:ascii="Arial" w:hAnsi="Arial" w:cs="Arial"/>
          <w:b/>
          <w:bCs/>
          <w:sz w:val="24"/>
          <w:szCs w:val="24"/>
        </w:rPr>
        <w:t>Objetivo general:</w:t>
      </w:r>
    </w:p>
    <w:p w:rsidR="00B90DB9" w:rsidRPr="0096643B" w:rsidRDefault="00B90DB9" w:rsidP="00B90DB9">
      <w:pPr>
        <w:jc w:val="both"/>
        <w:rPr>
          <w:rFonts w:ascii="Arial" w:hAnsi="Arial" w:cs="Arial"/>
          <w:sz w:val="24"/>
        </w:rPr>
      </w:pPr>
      <w:r w:rsidRPr="0096643B">
        <w:rPr>
          <w:rFonts w:ascii="Arial" w:hAnsi="Arial" w:cs="Arial"/>
          <w:sz w:val="24"/>
        </w:rPr>
        <w:t>Reforzar las competencias profesionales del equipo humano que conforma las asociaciones inmigrantes andaluzas a través de formaciones específicas que favorezcan su funcionamiento y gestión.</w:t>
      </w:r>
    </w:p>
    <w:p w:rsidR="00B90DB9" w:rsidRPr="0096643B" w:rsidRDefault="00B90DB9" w:rsidP="00B90DB9">
      <w:pPr>
        <w:numPr>
          <w:ilvl w:val="0"/>
          <w:numId w:val="4"/>
        </w:numPr>
        <w:spacing w:line="360" w:lineRule="auto"/>
        <w:jc w:val="both"/>
        <w:rPr>
          <w:rFonts w:ascii="Arial" w:hAnsi="Arial" w:cs="Arial"/>
          <w:b/>
          <w:bCs/>
          <w:sz w:val="24"/>
          <w:szCs w:val="24"/>
        </w:rPr>
      </w:pPr>
      <w:r w:rsidRPr="0096643B">
        <w:rPr>
          <w:rFonts w:ascii="Arial" w:hAnsi="Arial" w:cs="Arial"/>
          <w:b/>
          <w:bCs/>
          <w:sz w:val="24"/>
          <w:szCs w:val="24"/>
        </w:rPr>
        <w:t>Objetivos específicos:</w:t>
      </w:r>
    </w:p>
    <w:p w:rsidR="00B90DB9" w:rsidRPr="0096643B" w:rsidRDefault="00B90DB9" w:rsidP="00B90DB9">
      <w:pPr>
        <w:spacing w:line="360" w:lineRule="auto"/>
        <w:ind w:left="142"/>
        <w:jc w:val="both"/>
        <w:rPr>
          <w:rFonts w:ascii="Arial" w:hAnsi="Arial" w:cs="Arial"/>
          <w:sz w:val="24"/>
          <w:szCs w:val="24"/>
        </w:rPr>
      </w:pPr>
      <w:r w:rsidRPr="0096643B">
        <w:rPr>
          <w:rFonts w:ascii="Arial" w:hAnsi="Arial" w:cs="Arial"/>
          <w:b/>
          <w:bCs/>
          <w:sz w:val="24"/>
          <w:szCs w:val="24"/>
        </w:rPr>
        <w:t>1.</w:t>
      </w:r>
      <w:r w:rsidRPr="0096643B">
        <w:rPr>
          <w:rFonts w:ascii="Arial" w:hAnsi="Arial" w:cs="Arial"/>
          <w:sz w:val="24"/>
          <w:szCs w:val="24"/>
        </w:rPr>
        <w:t xml:space="preserve"> Perfeccionar las habilidades comunicativas de profesionales y/o voluntarios para que sepan difundir los valores, fines y actuaciones de su entidad.</w:t>
      </w:r>
    </w:p>
    <w:p w:rsidR="00B90DB9" w:rsidRPr="0096643B" w:rsidRDefault="00B90DB9" w:rsidP="00B90DB9">
      <w:pPr>
        <w:ind w:left="142"/>
        <w:jc w:val="both"/>
        <w:rPr>
          <w:rFonts w:ascii="Arial" w:hAnsi="Arial" w:cs="Arial"/>
          <w:sz w:val="24"/>
        </w:rPr>
      </w:pPr>
      <w:r w:rsidRPr="0096643B">
        <w:rPr>
          <w:rFonts w:ascii="Arial" w:hAnsi="Arial" w:cs="Arial"/>
          <w:b/>
          <w:bCs/>
          <w:sz w:val="24"/>
          <w:szCs w:val="24"/>
        </w:rPr>
        <w:t>2.</w:t>
      </w:r>
      <w:r w:rsidRPr="0096643B">
        <w:rPr>
          <w:rFonts w:ascii="Arial" w:hAnsi="Arial" w:cs="Arial"/>
          <w:sz w:val="24"/>
        </w:rPr>
        <w:t xml:space="preserve"> Formar a profesionales y voluntarios en formulación y gestión de proyectos de intervención social para que sean capaces de diseñar y ejecutar actuaciones en beneficio de personas inmigrantes con eficacia.</w:t>
      </w:r>
    </w:p>
    <w:p w:rsidR="00B90DB9" w:rsidRPr="0096643B" w:rsidRDefault="00B90DB9" w:rsidP="00B90DB9">
      <w:pPr>
        <w:spacing w:line="360" w:lineRule="auto"/>
        <w:jc w:val="both"/>
        <w:rPr>
          <w:rFonts w:ascii="Arial" w:hAnsi="Arial" w:cs="Arial"/>
          <w:sz w:val="24"/>
          <w:szCs w:val="24"/>
        </w:rPr>
      </w:pPr>
    </w:p>
    <w:p w:rsidR="00B90DB9" w:rsidRPr="0096643B" w:rsidRDefault="00B90DB9" w:rsidP="00B90DB9">
      <w:pPr>
        <w:ind w:left="142"/>
        <w:jc w:val="both"/>
        <w:rPr>
          <w:rFonts w:ascii="Arial" w:hAnsi="Arial" w:cs="Arial"/>
          <w:b/>
          <w:bCs/>
          <w:sz w:val="24"/>
          <w:szCs w:val="24"/>
        </w:rPr>
      </w:pPr>
      <w:r w:rsidRPr="0096643B">
        <w:rPr>
          <w:rFonts w:ascii="Arial" w:hAnsi="Arial" w:cs="Arial"/>
          <w:b/>
          <w:bCs/>
          <w:sz w:val="24"/>
          <w:szCs w:val="24"/>
        </w:rPr>
        <w:t xml:space="preserve">3. </w:t>
      </w:r>
      <w:r>
        <w:rPr>
          <w:rFonts w:ascii="Arial" w:hAnsi="Arial" w:cs="Arial"/>
          <w:b/>
          <w:bCs/>
          <w:sz w:val="24"/>
          <w:szCs w:val="24"/>
        </w:rPr>
        <w:t>FINANCIADORES.</w:t>
      </w:r>
    </w:p>
    <w:p w:rsidR="00B90DB9" w:rsidRPr="0096643B" w:rsidRDefault="00B90DB9" w:rsidP="00B90DB9">
      <w:pPr>
        <w:jc w:val="both"/>
        <w:rPr>
          <w:rFonts w:ascii="Arial" w:hAnsi="Arial" w:cs="Arial"/>
          <w:sz w:val="24"/>
          <w:szCs w:val="24"/>
        </w:rPr>
      </w:pPr>
      <w:r w:rsidRPr="000E4216">
        <w:rPr>
          <w:rFonts w:ascii="Arial" w:hAnsi="Arial" w:cs="Arial"/>
          <w:sz w:val="24"/>
          <w:szCs w:val="24"/>
        </w:rPr>
        <w:t xml:space="preserve">El programa </w:t>
      </w:r>
      <w:r>
        <w:rPr>
          <w:rFonts w:ascii="Arial" w:hAnsi="Arial" w:cs="Arial"/>
          <w:sz w:val="24"/>
          <w:szCs w:val="24"/>
        </w:rPr>
        <w:t>está c</w:t>
      </w:r>
      <w:r w:rsidRPr="000E4216">
        <w:rPr>
          <w:rFonts w:ascii="Arial" w:hAnsi="Arial" w:cs="Arial"/>
          <w:sz w:val="24"/>
          <w:szCs w:val="24"/>
        </w:rPr>
        <w:t>ofinanciado por la Dirección General de Migraciones del Ministerio de Empleo y Seguridad Social y el Fondo Social Europeo (FSE)</w:t>
      </w:r>
      <w:r>
        <w:rPr>
          <w:rFonts w:ascii="Arial" w:hAnsi="Arial" w:cs="Arial"/>
          <w:sz w:val="24"/>
          <w:szCs w:val="24"/>
        </w:rPr>
        <w:t xml:space="preserve"> </w:t>
      </w:r>
      <w:r w:rsidRPr="0096643B">
        <w:rPr>
          <w:rFonts w:ascii="Arial" w:hAnsi="Arial" w:cs="Arial"/>
          <w:sz w:val="24"/>
          <w:szCs w:val="24"/>
        </w:rPr>
        <w:t>para que sea ejecutado en el año 2016.</w:t>
      </w:r>
    </w:p>
    <w:p w:rsidR="00B90DB9" w:rsidRPr="0096643B" w:rsidRDefault="006735A1" w:rsidP="00B90DB9">
      <w:pPr>
        <w:tabs>
          <w:tab w:val="left" w:pos="3404"/>
        </w:tabs>
        <w:spacing w:after="0" w:line="360" w:lineRule="auto"/>
        <w:ind w:left="720"/>
        <w:jc w:val="both"/>
        <w:rPr>
          <w:rFonts w:ascii="Arial" w:hAnsi="Arial" w:cs="Arial"/>
          <w:sz w:val="24"/>
          <w:szCs w:val="24"/>
        </w:rPr>
      </w:pPr>
      <w:r w:rsidRPr="006735A1">
        <w:rPr>
          <w:rFonts w:ascii="Arial" w:hAnsi="Arial" w:cs="Arial"/>
          <w:noProof/>
        </w:rPr>
        <w:pict>
          <v:rect id="_x0000_s2050" style="position:absolute;left:0;text-align:left;margin-left:-5.55pt;margin-top:-7.45pt;width:454.5pt;height:63.75pt;z-index:251658240" strokecolor="white">
            <v:textbox>
              <w:txbxContent>
                <w:p w:rsidR="00B90DB9" w:rsidRDefault="00B90DB9" w:rsidP="00B90DB9">
                  <w:r>
                    <w:rPr>
                      <w:noProof/>
                    </w:rPr>
                    <w:t xml:space="preserve">    </w:t>
                  </w:r>
                  <w:r>
                    <w:rPr>
                      <w:noProof/>
                    </w:rPr>
                    <w:drawing>
                      <wp:inline distT="0" distB="0" distL="0" distR="0">
                        <wp:extent cx="2057400" cy="60198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a:stretch>
                                  <a:fillRect/>
                                </a:stretch>
                              </pic:blipFill>
                              <pic:spPr bwMode="auto">
                                <a:xfrm>
                                  <a:off x="0" y="0"/>
                                  <a:ext cx="2057400" cy="60198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18995" cy="59118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a:stretch>
                                  <a:fillRect/>
                                </a:stretch>
                              </pic:blipFill>
                              <pic:spPr bwMode="auto">
                                <a:xfrm>
                                  <a:off x="0" y="0"/>
                                  <a:ext cx="2118995" cy="591185"/>
                                </a:xfrm>
                                <a:prstGeom prst="rect">
                                  <a:avLst/>
                                </a:prstGeom>
                                <a:noFill/>
                                <a:ln w="9525">
                                  <a:noFill/>
                                  <a:miter lim="800000"/>
                                  <a:headEnd/>
                                  <a:tailEnd/>
                                </a:ln>
                              </pic:spPr>
                            </pic:pic>
                          </a:graphicData>
                        </a:graphic>
                      </wp:inline>
                    </w:drawing>
                  </w:r>
                  <w:r>
                    <w:rPr>
                      <w:noProof/>
                    </w:rPr>
                    <w:t xml:space="preserve">           </w:t>
                  </w:r>
                </w:p>
              </w:txbxContent>
            </v:textbox>
          </v:rect>
        </w:pict>
      </w:r>
    </w:p>
    <w:p w:rsidR="00B90DB9" w:rsidRPr="0096643B" w:rsidRDefault="00B90DB9" w:rsidP="00B90DB9">
      <w:pPr>
        <w:tabs>
          <w:tab w:val="left" w:pos="3404"/>
        </w:tabs>
        <w:spacing w:after="0" w:line="360" w:lineRule="auto"/>
        <w:jc w:val="both"/>
        <w:rPr>
          <w:rFonts w:ascii="Arial" w:hAnsi="Arial" w:cs="Arial"/>
          <w:sz w:val="24"/>
          <w:szCs w:val="24"/>
        </w:rPr>
      </w:pPr>
    </w:p>
    <w:p w:rsidR="00B90DB9" w:rsidRPr="0096643B" w:rsidRDefault="00B90DB9" w:rsidP="00B90DB9">
      <w:pPr>
        <w:pStyle w:val="Prrafodelista"/>
        <w:numPr>
          <w:ilvl w:val="0"/>
          <w:numId w:val="6"/>
        </w:numPr>
        <w:tabs>
          <w:tab w:val="left" w:pos="2535"/>
        </w:tabs>
        <w:spacing w:after="0" w:line="360" w:lineRule="auto"/>
        <w:jc w:val="both"/>
        <w:rPr>
          <w:rFonts w:ascii="Arial" w:hAnsi="Arial" w:cs="Arial"/>
          <w:sz w:val="24"/>
          <w:szCs w:val="24"/>
        </w:rPr>
      </w:pPr>
      <w:r w:rsidRPr="0096643B">
        <w:rPr>
          <w:rFonts w:ascii="Arial" w:hAnsi="Arial" w:cs="Arial"/>
          <w:b/>
          <w:bCs/>
          <w:sz w:val="24"/>
          <w:szCs w:val="24"/>
        </w:rPr>
        <w:t>P</w:t>
      </w:r>
      <w:r>
        <w:rPr>
          <w:rFonts w:ascii="Arial" w:hAnsi="Arial" w:cs="Arial"/>
          <w:b/>
          <w:bCs/>
          <w:sz w:val="24"/>
          <w:szCs w:val="24"/>
        </w:rPr>
        <w:t>ROGRAMA Y ACTIVIDADES</w:t>
      </w:r>
    </w:p>
    <w:p w:rsidR="00B90DB9" w:rsidRDefault="00B90DB9" w:rsidP="00B90DB9">
      <w:pPr>
        <w:spacing w:line="360" w:lineRule="auto"/>
        <w:ind w:left="142"/>
        <w:jc w:val="both"/>
        <w:rPr>
          <w:rFonts w:ascii="Arial" w:hAnsi="Arial" w:cs="Arial"/>
          <w:sz w:val="24"/>
          <w:szCs w:val="24"/>
        </w:rPr>
      </w:pPr>
    </w:p>
    <w:p w:rsidR="00B90DB9" w:rsidRDefault="00B90DB9" w:rsidP="00B90DB9">
      <w:pPr>
        <w:spacing w:line="360" w:lineRule="auto"/>
        <w:ind w:left="142"/>
        <w:jc w:val="both"/>
        <w:rPr>
          <w:rFonts w:ascii="Arial" w:hAnsi="Arial" w:cs="Arial"/>
          <w:sz w:val="24"/>
          <w:szCs w:val="24"/>
        </w:rPr>
      </w:pPr>
    </w:p>
    <w:p w:rsidR="00B90DB9" w:rsidRPr="00BB47D1" w:rsidRDefault="00B90DB9" w:rsidP="00B90DB9">
      <w:pPr>
        <w:ind w:left="142"/>
        <w:jc w:val="both"/>
        <w:rPr>
          <w:rFonts w:ascii="Arial" w:hAnsi="Arial" w:cs="Arial"/>
          <w:b/>
          <w:bCs/>
          <w:sz w:val="24"/>
          <w:szCs w:val="24"/>
        </w:rPr>
      </w:pPr>
      <w:r w:rsidRPr="0096643B">
        <w:rPr>
          <w:rFonts w:ascii="Arial" w:hAnsi="Arial" w:cs="Arial"/>
          <w:b/>
          <w:bCs/>
          <w:sz w:val="24"/>
          <w:szCs w:val="24"/>
        </w:rPr>
        <w:t xml:space="preserve">3. </w:t>
      </w:r>
      <w:r>
        <w:rPr>
          <w:rFonts w:ascii="Arial" w:hAnsi="Arial" w:cs="Arial"/>
          <w:b/>
          <w:bCs/>
          <w:sz w:val="24"/>
          <w:szCs w:val="24"/>
        </w:rPr>
        <w:t>ACTIVIDADES.</w:t>
      </w:r>
    </w:p>
    <w:p w:rsidR="00B90DB9" w:rsidRPr="0096643B" w:rsidRDefault="00B90DB9" w:rsidP="00B90DB9">
      <w:pPr>
        <w:spacing w:line="360" w:lineRule="auto"/>
        <w:ind w:left="142"/>
        <w:jc w:val="both"/>
        <w:rPr>
          <w:rFonts w:ascii="Arial" w:hAnsi="Arial" w:cs="Arial"/>
          <w:sz w:val="24"/>
          <w:szCs w:val="24"/>
        </w:rPr>
      </w:pPr>
      <w:r w:rsidRPr="00142832">
        <w:rPr>
          <w:rFonts w:ascii="Arial" w:hAnsi="Arial" w:cs="Arial"/>
          <w:sz w:val="24"/>
          <w:szCs w:val="24"/>
        </w:rPr>
        <w:t>El pr</w:t>
      </w:r>
      <w:r>
        <w:rPr>
          <w:rFonts w:ascii="Arial" w:hAnsi="Arial" w:cs="Arial"/>
          <w:sz w:val="24"/>
          <w:szCs w:val="24"/>
        </w:rPr>
        <w:t>ograma</w:t>
      </w:r>
      <w:r w:rsidRPr="00142832">
        <w:rPr>
          <w:rFonts w:ascii="Arial" w:hAnsi="Arial" w:cs="Arial"/>
          <w:sz w:val="24"/>
          <w:szCs w:val="24"/>
        </w:rPr>
        <w:t xml:space="preserve"> consiste en </w:t>
      </w:r>
      <w:r w:rsidR="00195AEF">
        <w:rPr>
          <w:rFonts w:ascii="Arial" w:hAnsi="Arial" w:cs="Arial"/>
          <w:sz w:val="24"/>
          <w:szCs w:val="24"/>
        </w:rPr>
        <w:t xml:space="preserve">el desarrollo de </w:t>
      </w:r>
      <w:r>
        <w:rPr>
          <w:rFonts w:ascii="Arial" w:hAnsi="Arial" w:cs="Arial"/>
          <w:sz w:val="24"/>
          <w:szCs w:val="24"/>
        </w:rPr>
        <w:t>dos actividades formativas:</w:t>
      </w:r>
    </w:p>
    <w:p w:rsidR="00B90DB9" w:rsidRDefault="00B90DB9" w:rsidP="00B90DB9">
      <w:pPr>
        <w:spacing w:line="360" w:lineRule="auto"/>
        <w:ind w:left="142"/>
        <w:jc w:val="both"/>
        <w:rPr>
          <w:rFonts w:ascii="Arial" w:hAnsi="Arial" w:cs="Arial"/>
          <w:sz w:val="24"/>
          <w:szCs w:val="24"/>
        </w:rPr>
      </w:pPr>
      <w:r w:rsidRPr="00195AEF">
        <w:rPr>
          <w:rFonts w:ascii="Arial" w:hAnsi="Arial" w:cs="Arial"/>
          <w:b/>
          <w:sz w:val="24"/>
          <w:szCs w:val="24"/>
        </w:rPr>
        <w:t>Actividad 1:</w:t>
      </w:r>
      <w:r w:rsidRPr="00195AEF">
        <w:rPr>
          <w:rFonts w:ascii="Arial" w:hAnsi="Arial" w:cs="Arial"/>
          <w:sz w:val="24"/>
          <w:szCs w:val="24"/>
        </w:rPr>
        <w:t xml:space="preserve"> </w:t>
      </w:r>
      <w:r w:rsidRPr="0096643B">
        <w:rPr>
          <w:rFonts w:ascii="Arial" w:hAnsi="Arial" w:cs="Arial"/>
          <w:sz w:val="24"/>
          <w:szCs w:val="24"/>
          <w:u w:val="single"/>
        </w:rPr>
        <w:t xml:space="preserve">Formación en Comunicación </w:t>
      </w:r>
      <w:r>
        <w:rPr>
          <w:rFonts w:ascii="Arial" w:hAnsi="Arial" w:cs="Arial"/>
          <w:sz w:val="24"/>
          <w:szCs w:val="24"/>
          <w:u w:val="single"/>
        </w:rPr>
        <w:t>Social en ENL</w:t>
      </w:r>
      <w:r w:rsidRPr="00142832">
        <w:rPr>
          <w:rFonts w:ascii="Arial" w:hAnsi="Arial" w:cs="Arial"/>
          <w:sz w:val="24"/>
          <w:szCs w:val="24"/>
        </w:rPr>
        <w:t>.</w:t>
      </w:r>
    </w:p>
    <w:p w:rsidR="00B90DB9" w:rsidRPr="00711EEF" w:rsidRDefault="00B90DB9" w:rsidP="00B90DB9">
      <w:pPr>
        <w:spacing w:line="360" w:lineRule="auto"/>
        <w:ind w:left="142"/>
        <w:jc w:val="both"/>
        <w:rPr>
          <w:rFonts w:ascii="Arial" w:hAnsi="Arial" w:cs="Arial"/>
          <w:sz w:val="24"/>
          <w:szCs w:val="24"/>
        </w:rPr>
      </w:pPr>
      <w:r w:rsidRPr="00711EEF">
        <w:rPr>
          <w:rFonts w:ascii="Arial" w:hAnsi="Arial" w:cs="Arial"/>
          <w:bCs/>
          <w:sz w:val="24"/>
          <w:szCs w:val="24"/>
        </w:rPr>
        <w:t>Pretende proporcionar</w:t>
      </w:r>
      <w:r w:rsidRPr="00711EEF">
        <w:rPr>
          <w:rFonts w:ascii="Arial" w:hAnsi="Arial" w:cs="Arial"/>
          <w:b/>
          <w:bCs/>
          <w:sz w:val="24"/>
          <w:szCs w:val="24"/>
        </w:rPr>
        <w:t xml:space="preserve"> </w:t>
      </w:r>
      <w:r w:rsidRPr="00711EEF">
        <w:rPr>
          <w:rFonts w:ascii="Arial" w:hAnsi="Arial" w:cs="Arial"/>
          <w:sz w:val="24"/>
          <w:szCs w:val="24"/>
        </w:rPr>
        <w:t xml:space="preserve">a las asociaciones, que no cuentan con la figura de un periodista entre sus profesionales, unos conocimientos prácticos que les ayuden a </w:t>
      </w:r>
      <w:r w:rsidRPr="00711EEF">
        <w:rPr>
          <w:rFonts w:ascii="Arial" w:hAnsi="Arial" w:cs="Arial"/>
          <w:b/>
          <w:bCs/>
          <w:sz w:val="24"/>
          <w:szCs w:val="24"/>
        </w:rPr>
        <w:t>difundir sus propias actividades</w:t>
      </w:r>
      <w:r w:rsidRPr="00711EEF">
        <w:rPr>
          <w:rFonts w:ascii="Arial" w:hAnsi="Arial" w:cs="Arial"/>
          <w:sz w:val="24"/>
          <w:szCs w:val="24"/>
        </w:rPr>
        <w:t>, tanto a la sociedad civil como a los propios medios de comunicación, con el fin de de que éstos se hagan eco de su mensaje y lo difundan.</w:t>
      </w:r>
    </w:p>
    <w:p w:rsidR="00B90DB9" w:rsidRPr="00711EEF" w:rsidRDefault="00B90DB9" w:rsidP="00B90DB9">
      <w:pPr>
        <w:spacing w:line="360" w:lineRule="auto"/>
        <w:ind w:left="142"/>
        <w:jc w:val="both"/>
        <w:rPr>
          <w:rFonts w:ascii="Arial" w:hAnsi="Arial" w:cs="Arial"/>
          <w:sz w:val="24"/>
          <w:szCs w:val="24"/>
        </w:rPr>
      </w:pPr>
      <w:r>
        <w:rPr>
          <w:rFonts w:ascii="Arial" w:hAnsi="Arial" w:cs="Arial"/>
          <w:sz w:val="24"/>
          <w:szCs w:val="24"/>
        </w:rPr>
        <w:t>Los alumnos se</w:t>
      </w:r>
      <w:r w:rsidRPr="00711EEF">
        <w:rPr>
          <w:rFonts w:ascii="Arial" w:hAnsi="Arial" w:cs="Arial"/>
          <w:sz w:val="24"/>
          <w:szCs w:val="24"/>
        </w:rPr>
        <w:t xml:space="preserve"> apoyarán en unos ma</w:t>
      </w:r>
      <w:r>
        <w:rPr>
          <w:rFonts w:ascii="Arial" w:hAnsi="Arial" w:cs="Arial"/>
          <w:sz w:val="24"/>
          <w:szCs w:val="24"/>
        </w:rPr>
        <w:t>teriales didácticos específicos que</w:t>
      </w:r>
      <w:r w:rsidRPr="00711EEF">
        <w:rPr>
          <w:rFonts w:ascii="Arial" w:hAnsi="Arial" w:cs="Arial"/>
          <w:sz w:val="24"/>
          <w:szCs w:val="24"/>
        </w:rPr>
        <w:t xml:space="preserve"> trabajarán los siguientes contenidos: concepto de identidad corporativa, consejos útiles para el funcionamiento de un gabinete de comunicación propio, cómo elaborar un plan de comunicación, características y cualidades que debe poseer el portavoz de una entidad, canales de difusión (Web, redes sociales y otras plataformas), derecho al acceso a los medios de comunicación y medios comunitarios.</w:t>
      </w:r>
    </w:p>
    <w:p w:rsidR="00B90DB9" w:rsidRPr="0096643B" w:rsidRDefault="00B90DB9" w:rsidP="00B90DB9">
      <w:pPr>
        <w:spacing w:line="360" w:lineRule="auto"/>
        <w:jc w:val="both"/>
        <w:rPr>
          <w:rFonts w:ascii="Arial" w:hAnsi="Arial" w:cs="Arial"/>
          <w:sz w:val="24"/>
          <w:szCs w:val="24"/>
        </w:rPr>
      </w:pPr>
    </w:p>
    <w:p w:rsidR="00B90DB9" w:rsidRDefault="00B90DB9" w:rsidP="00B90DB9">
      <w:pPr>
        <w:spacing w:line="360" w:lineRule="auto"/>
        <w:ind w:left="142"/>
        <w:jc w:val="both"/>
        <w:rPr>
          <w:rFonts w:ascii="Arial" w:hAnsi="Arial" w:cs="Arial"/>
          <w:sz w:val="24"/>
          <w:szCs w:val="24"/>
        </w:rPr>
      </w:pPr>
      <w:r w:rsidRPr="00195AEF">
        <w:rPr>
          <w:rFonts w:ascii="Arial" w:hAnsi="Arial" w:cs="Arial"/>
          <w:b/>
          <w:sz w:val="24"/>
          <w:szCs w:val="24"/>
        </w:rPr>
        <w:t>Actividad 2:</w:t>
      </w:r>
      <w:r w:rsidRPr="00195AEF">
        <w:rPr>
          <w:rFonts w:ascii="Arial" w:hAnsi="Arial" w:cs="Arial"/>
          <w:sz w:val="24"/>
          <w:szCs w:val="24"/>
        </w:rPr>
        <w:t xml:space="preserve"> </w:t>
      </w:r>
      <w:r>
        <w:rPr>
          <w:rFonts w:ascii="Arial" w:hAnsi="Arial" w:cs="Arial"/>
          <w:sz w:val="24"/>
          <w:szCs w:val="24"/>
          <w:u w:val="single"/>
        </w:rPr>
        <w:t>Gestión del ciclo de proyectos de intervención social</w:t>
      </w:r>
      <w:r>
        <w:rPr>
          <w:rFonts w:ascii="Arial" w:hAnsi="Arial" w:cs="Arial"/>
          <w:sz w:val="24"/>
          <w:szCs w:val="24"/>
        </w:rPr>
        <w:t>.</w:t>
      </w:r>
    </w:p>
    <w:p w:rsidR="00B90DB9" w:rsidRPr="00711EEF" w:rsidRDefault="00B90DB9" w:rsidP="00B90DB9">
      <w:pPr>
        <w:spacing w:line="360" w:lineRule="auto"/>
        <w:ind w:left="142"/>
        <w:jc w:val="both"/>
        <w:rPr>
          <w:rFonts w:ascii="Arial" w:hAnsi="Arial" w:cs="Arial"/>
          <w:sz w:val="24"/>
          <w:szCs w:val="24"/>
        </w:rPr>
      </w:pPr>
      <w:r>
        <w:rPr>
          <w:rFonts w:ascii="Arial" w:hAnsi="Arial" w:cs="Arial"/>
          <w:sz w:val="24"/>
          <w:szCs w:val="24"/>
        </w:rPr>
        <w:t xml:space="preserve">Pretende </w:t>
      </w:r>
      <w:r w:rsidRPr="00711EEF">
        <w:rPr>
          <w:rFonts w:ascii="Arial" w:hAnsi="Arial" w:cs="Arial"/>
          <w:sz w:val="24"/>
          <w:szCs w:val="24"/>
        </w:rPr>
        <w:t>dotar de las herramientas y conocimientos a los participantes para que puedan aprender cómo se formula un proyecto de intervención social desde el primer momento, así como atender a las necesidades de las personas que identifiquen como futuros beneficiarios.</w:t>
      </w:r>
    </w:p>
    <w:p w:rsidR="00B90DB9" w:rsidRDefault="00B90DB9" w:rsidP="00B90DB9">
      <w:pPr>
        <w:spacing w:line="360" w:lineRule="auto"/>
        <w:ind w:left="142"/>
        <w:jc w:val="both"/>
        <w:rPr>
          <w:rFonts w:ascii="Arial" w:hAnsi="Arial" w:cs="Arial"/>
          <w:sz w:val="24"/>
          <w:szCs w:val="24"/>
        </w:rPr>
      </w:pPr>
      <w:r w:rsidRPr="00711EEF">
        <w:rPr>
          <w:rFonts w:ascii="Arial" w:hAnsi="Arial" w:cs="Arial"/>
          <w:sz w:val="24"/>
          <w:szCs w:val="24"/>
        </w:rPr>
        <w:t>Todas las acciones y herramientas irán dirigidas a mejorar el contexto del colectivo inmigrante, base fundamental de las entidades sin ánimo de lucro que se dedican a la acción social.</w:t>
      </w:r>
    </w:p>
    <w:p w:rsidR="00B90DB9" w:rsidRPr="00711EEF" w:rsidRDefault="00B90DB9" w:rsidP="00B90DB9">
      <w:pPr>
        <w:spacing w:line="360" w:lineRule="auto"/>
        <w:ind w:left="142"/>
        <w:jc w:val="both"/>
        <w:rPr>
          <w:rFonts w:ascii="Arial" w:hAnsi="Arial" w:cs="Arial"/>
          <w:sz w:val="24"/>
          <w:szCs w:val="24"/>
        </w:rPr>
      </w:pPr>
      <w:r w:rsidRPr="00A655F1">
        <w:rPr>
          <w:rFonts w:ascii="Arial" w:hAnsi="Arial" w:cs="Arial"/>
        </w:rPr>
        <w:t>Se impartirán conocimientos sobre la metodolog</w:t>
      </w:r>
      <w:r>
        <w:rPr>
          <w:rFonts w:ascii="Arial" w:hAnsi="Arial" w:cs="Arial"/>
        </w:rPr>
        <w:t xml:space="preserve">ía del enfoque del marco lógico, </w:t>
      </w:r>
      <w:r w:rsidRPr="00A655F1">
        <w:rPr>
          <w:rFonts w:ascii="Arial" w:hAnsi="Arial" w:cs="Arial"/>
        </w:rPr>
        <w:t xml:space="preserve">la importancia de la identificación y de la justificación (contextualización y maduración </w:t>
      </w:r>
      <w:r w:rsidRPr="00A655F1">
        <w:rPr>
          <w:rFonts w:ascii="Arial" w:hAnsi="Arial" w:cs="Arial"/>
        </w:rPr>
        <w:lastRenderedPageBreak/>
        <w:t>de la idea de aquello que se puede, se desea y es necesario hacer, determinación de cuáles son los problemas que han de resolverse o, en su caso, las oportunidades que pueden aprovecharse) y sobre cómo se formula una matriz de planificación. También se incluirán breves referencias a la formulación y gestión de programas cofinanciados por fondos europeos.</w:t>
      </w:r>
    </w:p>
    <w:p w:rsidR="00B90DB9" w:rsidRPr="008828E9" w:rsidRDefault="00B90DB9" w:rsidP="00B90DB9">
      <w:pPr>
        <w:spacing w:line="360" w:lineRule="auto"/>
        <w:ind w:left="142"/>
        <w:jc w:val="both"/>
        <w:rPr>
          <w:rFonts w:ascii="Arial" w:hAnsi="Arial" w:cs="Arial"/>
          <w:sz w:val="24"/>
          <w:szCs w:val="24"/>
          <w:u w:val="single"/>
        </w:rPr>
      </w:pPr>
    </w:p>
    <w:p w:rsidR="00B90DB9" w:rsidRPr="003A2DC8" w:rsidRDefault="00B90DB9" w:rsidP="00B90DB9">
      <w:pPr>
        <w:pStyle w:val="Prrafodelista"/>
        <w:numPr>
          <w:ilvl w:val="0"/>
          <w:numId w:val="5"/>
        </w:numPr>
        <w:spacing w:line="360" w:lineRule="auto"/>
        <w:jc w:val="both"/>
        <w:rPr>
          <w:rFonts w:ascii="Arial" w:hAnsi="Arial" w:cs="Arial"/>
          <w:sz w:val="24"/>
          <w:szCs w:val="24"/>
        </w:rPr>
      </w:pPr>
      <w:r>
        <w:rPr>
          <w:rFonts w:ascii="Arial" w:hAnsi="Arial" w:cs="Arial"/>
          <w:b/>
          <w:bCs/>
          <w:sz w:val="24"/>
          <w:szCs w:val="24"/>
        </w:rPr>
        <w:t>TEMPORALIZACIÓN</w:t>
      </w:r>
      <w:r w:rsidRPr="003A2DC8">
        <w:rPr>
          <w:rFonts w:ascii="Arial" w:hAnsi="Arial" w:cs="Arial"/>
          <w:b/>
          <w:bCs/>
          <w:sz w:val="24"/>
          <w:szCs w:val="24"/>
        </w:rPr>
        <w:t xml:space="preserve"> Y METODOLOGÍA.</w:t>
      </w:r>
    </w:p>
    <w:p w:rsidR="00B90DB9" w:rsidRDefault="00B90DB9" w:rsidP="00B90DB9">
      <w:pPr>
        <w:spacing w:line="360" w:lineRule="auto"/>
        <w:ind w:left="142"/>
        <w:jc w:val="both"/>
        <w:rPr>
          <w:rFonts w:ascii="Arial" w:hAnsi="Arial" w:cs="Arial"/>
        </w:rPr>
      </w:pPr>
      <w:r>
        <w:rPr>
          <w:rFonts w:ascii="Arial" w:hAnsi="Arial" w:cs="Arial"/>
        </w:rPr>
        <w:t>Ambos programas</w:t>
      </w:r>
      <w:r w:rsidRPr="0096643B">
        <w:rPr>
          <w:rFonts w:ascii="Arial" w:hAnsi="Arial" w:cs="Arial"/>
        </w:rPr>
        <w:t xml:space="preserve"> contempla</w:t>
      </w:r>
      <w:r>
        <w:rPr>
          <w:rFonts w:ascii="Arial" w:hAnsi="Arial" w:cs="Arial"/>
        </w:rPr>
        <w:t xml:space="preserve">n la realización de </w:t>
      </w:r>
      <w:r w:rsidRPr="008828E9">
        <w:rPr>
          <w:rFonts w:ascii="Arial" w:hAnsi="Arial" w:cs="Arial"/>
          <w:b/>
        </w:rPr>
        <w:t>cinco ediciones</w:t>
      </w:r>
      <w:r w:rsidRPr="0096643B">
        <w:rPr>
          <w:rFonts w:ascii="Arial" w:hAnsi="Arial" w:cs="Arial"/>
        </w:rPr>
        <w:t xml:space="preserve"> del curso</w:t>
      </w:r>
      <w:r>
        <w:rPr>
          <w:rFonts w:ascii="Arial" w:hAnsi="Arial" w:cs="Arial"/>
        </w:rPr>
        <w:t xml:space="preserve"> </w:t>
      </w:r>
      <w:r w:rsidRPr="0096643B">
        <w:rPr>
          <w:rFonts w:ascii="Arial" w:hAnsi="Arial" w:cs="Arial"/>
        </w:rPr>
        <w:t>en cada</w:t>
      </w:r>
      <w:r>
        <w:rPr>
          <w:rFonts w:ascii="Arial" w:hAnsi="Arial" w:cs="Arial"/>
        </w:rPr>
        <w:t xml:space="preserve"> </w:t>
      </w:r>
      <w:r w:rsidRPr="0096643B">
        <w:rPr>
          <w:rFonts w:ascii="Arial" w:hAnsi="Arial" w:cs="Arial"/>
        </w:rPr>
        <w:t>provincia de implementación</w:t>
      </w:r>
      <w:r>
        <w:rPr>
          <w:rFonts w:ascii="Arial" w:hAnsi="Arial" w:cs="Arial"/>
        </w:rPr>
        <w:t xml:space="preserve"> –Huelva, Sevilla, Málaga, Granada y Almería–</w:t>
      </w:r>
      <w:r w:rsidRPr="0096643B">
        <w:rPr>
          <w:rFonts w:ascii="Arial" w:hAnsi="Arial" w:cs="Arial"/>
        </w:rPr>
        <w:t xml:space="preserve">, de </w:t>
      </w:r>
      <w:r w:rsidRPr="008828E9">
        <w:rPr>
          <w:rFonts w:ascii="Arial" w:hAnsi="Arial" w:cs="Arial"/>
          <w:b/>
        </w:rPr>
        <w:t>una duración total de 20 horas</w:t>
      </w:r>
      <w:r w:rsidRPr="0096643B">
        <w:rPr>
          <w:rFonts w:ascii="Arial" w:hAnsi="Arial" w:cs="Arial"/>
        </w:rPr>
        <w:t>, a las que seguirá una labor de asesoramiento individualizado a través de</w:t>
      </w:r>
      <w:r>
        <w:rPr>
          <w:rFonts w:ascii="Arial" w:hAnsi="Arial" w:cs="Arial"/>
        </w:rPr>
        <w:t>l</w:t>
      </w:r>
      <w:r w:rsidRPr="0096643B">
        <w:rPr>
          <w:rFonts w:ascii="Arial" w:hAnsi="Arial" w:cs="Arial"/>
        </w:rPr>
        <w:t xml:space="preserve"> cual el técnico responsable de la actividad acompañará a los alumnos en la puesta en práctica de los conocimientos</w:t>
      </w:r>
      <w:r>
        <w:rPr>
          <w:rFonts w:ascii="Arial" w:hAnsi="Arial" w:cs="Arial"/>
        </w:rPr>
        <w:t xml:space="preserve"> adquiridos.</w:t>
      </w:r>
    </w:p>
    <w:p w:rsidR="006A23CA" w:rsidRDefault="00B90DB9" w:rsidP="00704B42">
      <w:pPr>
        <w:spacing w:line="360" w:lineRule="auto"/>
        <w:ind w:left="142"/>
        <w:jc w:val="both"/>
        <w:rPr>
          <w:rFonts w:ascii="Arial" w:hAnsi="Arial" w:cs="Arial"/>
        </w:rPr>
      </w:pPr>
      <w:r w:rsidRPr="00711EEF">
        <w:rPr>
          <w:rFonts w:ascii="Arial" w:hAnsi="Arial" w:cs="Arial"/>
        </w:rPr>
        <w:t xml:space="preserve">Los dos primeros días del comienzo </w:t>
      </w:r>
      <w:r w:rsidR="007F1786">
        <w:rPr>
          <w:rFonts w:ascii="Arial" w:hAnsi="Arial" w:cs="Arial"/>
        </w:rPr>
        <w:t xml:space="preserve">de la formación </w:t>
      </w:r>
      <w:r w:rsidRPr="00711EEF">
        <w:rPr>
          <w:rFonts w:ascii="Arial" w:hAnsi="Arial" w:cs="Arial"/>
        </w:rPr>
        <w:t>serán presenciales para los al</w:t>
      </w:r>
      <w:r w:rsidR="007F1786">
        <w:rPr>
          <w:rFonts w:ascii="Arial" w:hAnsi="Arial" w:cs="Arial"/>
        </w:rPr>
        <w:t xml:space="preserve">umnos que se inscriban al curso. </w:t>
      </w:r>
      <w:r w:rsidRPr="00711EEF">
        <w:rPr>
          <w:rFonts w:ascii="Arial" w:hAnsi="Arial" w:cs="Arial"/>
        </w:rPr>
        <w:t>Cada una de estas dos jornadas contará con 5 horas de formación (10 horas). El resto de los contenidos podrán desarrollarse en nuestra plataforma ‘</w:t>
      </w:r>
      <w:r w:rsidRPr="00711EEF">
        <w:rPr>
          <w:rFonts w:ascii="Arial" w:hAnsi="Arial" w:cs="Arial"/>
          <w:i/>
        </w:rPr>
        <w:t>on-line</w:t>
      </w:r>
      <w:r w:rsidRPr="00711EEF">
        <w:rPr>
          <w:rFonts w:ascii="Arial" w:hAnsi="Arial" w:cs="Arial"/>
        </w:rPr>
        <w:t>’</w:t>
      </w:r>
      <w:r w:rsidR="007F1786">
        <w:rPr>
          <w:rFonts w:ascii="Arial" w:hAnsi="Arial" w:cs="Arial"/>
        </w:rPr>
        <w:t xml:space="preserve"> (el primer día presencial se enseñará a los participantes el funcionamiento el funcionamiento de la misma)</w:t>
      </w:r>
      <w:r w:rsidRPr="00711EEF">
        <w:rPr>
          <w:rFonts w:ascii="Arial" w:hAnsi="Arial" w:cs="Arial"/>
        </w:rPr>
        <w:t xml:space="preserve">, donde el alumnado, además de encontrar el material teórico, también </w:t>
      </w:r>
      <w:r>
        <w:rPr>
          <w:rFonts w:ascii="Arial" w:hAnsi="Arial" w:cs="Arial"/>
        </w:rPr>
        <w:t>tendrá</w:t>
      </w:r>
      <w:r w:rsidRPr="00711EEF">
        <w:rPr>
          <w:rFonts w:ascii="Arial" w:hAnsi="Arial" w:cs="Arial"/>
        </w:rPr>
        <w:t xml:space="preserve"> recursos didácticos complementarios (vídeos, bibliografía, enlaces, etc.). Asimismo, también podrán interactuar en un foro común con los demás participantes. Al final de cada módulo, se deberá superar una evaluación tipo test. Una vez culminadas </w:t>
      </w:r>
      <w:r>
        <w:rPr>
          <w:rFonts w:ascii="Arial" w:hAnsi="Arial" w:cs="Arial"/>
        </w:rPr>
        <w:t>estas</w:t>
      </w:r>
      <w:r w:rsidRPr="00711EEF">
        <w:rPr>
          <w:rFonts w:ascii="Arial" w:hAnsi="Arial" w:cs="Arial"/>
        </w:rPr>
        <w:t xml:space="preserve"> pruebas, además de las dos sesiones </w:t>
      </w:r>
      <w:r w:rsidR="00704B42">
        <w:rPr>
          <w:rFonts w:ascii="Arial" w:hAnsi="Arial" w:cs="Arial"/>
        </w:rPr>
        <w:t>presenciales</w:t>
      </w:r>
      <w:r w:rsidRPr="00711EEF">
        <w:rPr>
          <w:rFonts w:ascii="Arial" w:hAnsi="Arial" w:cs="Arial"/>
        </w:rPr>
        <w:t xml:space="preserve"> ya comentadas, se</w:t>
      </w:r>
      <w:r w:rsidR="00704B42">
        <w:rPr>
          <w:rFonts w:ascii="Arial" w:hAnsi="Arial" w:cs="Arial"/>
        </w:rPr>
        <w:t xml:space="preserve"> entregará un certificado de participación al alumnado que supere al menos, el 75% de las actividades obligatorias.</w:t>
      </w:r>
    </w:p>
    <w:p w:rsidR="006A23CA" w:rsidRPr="0096643B" w:rsidRDefault="006A23CA" w:rsidP="00B90DB9">
      <w:pPr>
        <w:spacing w:line="360" w:lineRule="auto"/>
        <w:ind w:left="142"/>
        <w:jc w:val="both"/>
        <w:rPr>
          <w:rFonts w:ascii="Arial" w:hAnsi="Arial" w:cs="Arial"/>
        </w:rPr>
      </w:pPr>
    </w:p>
    <w:p w:rsidR="00B90DB9" w:rsidRPr="0096643B" w:rsidRDefault="00B90DB9" w:rsidP="00B90DB9">
      <w:pPr>
        <w:pStyle w:val="NormalWeb"/>
        <w:numPr>
          <w:ilvl w:val="1"/>
          <w:numId w:val="8"/>
        </w:numPr>
        <w:spacing w:line="360" w:lineRule="auto"/>
        <w:jc w:val="both"/>
        <w:rPr>
          <w:rFonts w:ascii="Arial" w:hAnsi="Arial" w:cs="Arial"/>
        </w:rPr>
      </w:pPr>
      <w:r w:rsidRPr="0096643B">
        <w:rPr>
          <w:rFonts w:ascii="Arial" w:hAnsi="Arial" w:cs="Arial"/>
          <w:b/>
          <w:bCs/>
        </w:rPr>
        <w:t>DESARROLLO TEMPORAL PREVISTO</w:t>
      </w:r>
    </w:p>
    <w:p w:rsidR="00B90DB9" w:rsidRDefault="00B90DB9" w:rsidP="00B90DB9">
      <w:pPr>
        <w:spacing w:line="360" w:lineRule="auto"/>
        <w:jc w:val="both"/>
        <w:rPr>
          <w:rFonts w:ascii="Arial" w:hAnsi="Arial" w:cs="Arial"/>
          <w:sz w:val="24"/>
          <w:szCs w:val="24"/>
        </w:rPr>
      </w:pPr>
      <w:r w:rsidRPr="0096643B">
        <w:rPr>
          <w:rFonts w:ascii="Arial" w:hAnsi="Arial" w:cs="Arial"/>
          <w:sz w:val="24"/>
          <w:szCs w:val="24"/>
        </w:rPr>
        <w:t>El periodo de aplicación de este proyecto en la</w:t>
      </w:r>
      <w:r>
        <w:rPr>
          <w:rFonts w:ascii="Arial" w:hAnsi="Arial" w:cs="Arial"/>
          <w:sz w:val="24"/>
          <w:szCs w:val="24"/>
        </w:rPr>
        <w:t xml:space="preserve">s </w:t>
      </w:r>
      <w:r w:rsidRPr="0096643B">
        <w:rPr>
          <w:rFonts w:ascii="Arial" w:hAnsi="Arial" w:cs="Arial"/>
          <w:sz w:val="24"/>
          <w:szCs w:val="24"/>
        </w:rPr>
        <w:t>provincia</w:t>
      </w:r>
      <w:r>
        <w:rPr>
          <w:rFonts w:ascii="Arial" w:hAnsi="Arial" w:cs="Arial"/>
          <w:sz w:val="24"/>
          <w:szCs w:val="24"/>
        </w:rPr>
        <w:t>s</w:t>
      </w:r>
      <w:r w:rsidR="00704B42">
        <w:rPr>
          <w:rFonts w:ascii="Arial" w:hAnsi="Arial" w:cs="Arial"/>
          <w:sz w:val="24"/>
          <w:szCs w:val="24"/>
        </w:rPr>
        <w:t>,</w:t>
      </w:r>
      <w:r w:rsidR="00F75026">
        <w:rPr>
          <w:rFonts w:ascii="Arial" w:hAnsi="Arial" w:cs="Arial"/>
          <w:sz w:val="24"/>
          <w:szCs w:val="24"/>
        </w:rPr>
        <w:t xml:space="preserve"> y por ediciones</w:t>
      </w:r>
      <w:r w:rsidR="00704B42">
        <w:rPr>
          <w:rFonts w:ascii="Arial" w:hAnsi="Arial" w:cs="Arial"/>
          <w:sz w:val="24"/>
          <w:szCs w:val="24"/>
        </w:rPr>
        <w:t>,</w:t>
      </w:r>
      <w:r w:rsidRPr="0096643B">
        <w:rPr>
          <w:rFonts w:ascii="Arial" w:hAnsi="Arial" w:cs="Arial"/>
          <w:sz w:val="24"/>
          <w:szCs w:val="24"/>
        </w:rPr>
        <w:t xml:space="preserve"> </w:t>
      </w:r>
      <w:r>
        <w:rPr>
          <w:rFonts w:ascii="Arial" w:hAnsi="Arial" w:cs="Arial"/>
          <w:sz w:val="24"/>
          <w:szCs w:val="24"/>
        </w:rPr>
        <w:t>sería:</w:t>
      </w:r>
    </w:p>
    <w:p w:rsidR="00EF02F9" w:rsidRDefault="00EF02F9" w:rsidP="00B90DB9">
      <w:pPr>
        <w:spacing w:line="360" w:lineRule="auto"/>
        <w:jc w:val="both"/>
        <w:rPr>
          <w:rFonts w:ascii="Arial" w:hAnsi="Arial" w:cs="Arial"/>
          <w:sz w:val="24"/>
          <w:szCs w:val="24"/>
        </w:rPr>
      </w:pPr>
    </w:p>
    <w:p w:rsidR="00EF02F9" w:rsidRDefault="00EF02F9" w:rsidP="00B90DB9">
      <w:pPr>
        <w:spacing w:line="360" w:lineRule="auto"/>
        <w:jc w:val="both"/>
        <w:rPr>
          <w:rFonts w:ascii="Arial" w:hAnsi="Arial" w:cs="Arial"/>
          <w:sz w:val="24"/>
          <w:szCs w:val="24"/>
        </w:rPr>
      </w:pP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093"/>
        <w:gridCol w:w="1984"/>
        <w:gridCol w:w="1701"/>
        <w:gridCol w:w="1701"/>
        <w:gridCol w:w="1701"/>
      </w:tblGrid>
      <w:tr w:rsidR="00EF02F9" w:rsidTr="00851E49">
        <w:tc>
          <w:tcPr>
            <w:tcW w:w="2093" w:type="dxa"/>
            <w:shd w:val="clear" w:color="auto" w:fill="C4BC96" w:themeFill="background2" w:themeFillShade="BF"/>
          </w:tcPr>
          <w:p w:rsidR="00EF02F9" w:rsidRPr="00B90DB9" w:rsidRDefault="00EF02F9" w:rsidP="00B90DB9">
            <w:pPr>
              <w:spacing w:line="360" w:lineRule="auto"/>
              <w:jc w:val="center"/>
              <w:rPr>
                <w:rFonts w:ascii="Arial" w:hAnsi="Arial" w:cs="Arial"/>
                <w:b/>
                <w:sz w:val="16"/>
                <w:szCs w:val="16"/>
              </w:rPr>
            </w:pPr>
            <w:r w:rsidRPr="00B90DB9">
              <w:rPr>
                <w:rFonts w:ascii="Arial" w:hAnsi="Arial" w:cs="Arial"/>
                <w:b/>
                <w:sz w:val="16"/>
                <w:szCs w:val="16"/>
              </w:rPr>
              <w:lastRenderedPageBreak/>
              <w:t>MAYO</w:t>
            </w:r>
          </w:p>
        </w:tc>
        <w:tc>
          <w:tcPr>
            <w:tcW w:w="1984" w:type="dxa"/>
            <w:shd w:val="clear" w:color="auto" w:fill="C4BC96" w:themeFill="background2" w:themeFillShade="BF"/>
          </w:tcPr>
          <w:p w:rsidR="00EF02F9" w:rsidRPr="00B90DB9" w:rsidRDefault="00EF02F9" w:rsidP="00B90DB9">
            <w:pPr>
              <w:spacing w:line="360" w:lineRule="auto"/>
              <w:jc w:val="center"/>
              <w:rPr>
                <w:rFonts w:ascii="Arial" w:hAnsi="Arial" w:cs="Arial"/>
                <w:b/>
                <w:sz w:val="16"/>
                <w:szCs w:val="16"/>
              </w:rPr>
            </w:pPr>
            <w:r w:rsidRPr="00B90DB9">
              <w:rPr>
                <w:rFonts w:ascii="Arial" w:hAnsi="Arial" w:cs="Arial"/>
                <w:b/>
                <w:sz w:val="16"/>
                <w:szCs w:val="16"/>
              </w:rPr>
              <w:t>JUNIO</w:t>
            </w:r>
          </w:p>
        </w:tc>
        <w:tc>
          <w:tcPr>
            <w:tcW w:w="1701" w:type="dxa"/>
            <w:shd w:val="clear" w:color="auto" w:fill="C4BC96" w:themeFill="background2" w:themeFillShade="BF"/>
          </w:tcPr>
          <w:p w:rsidR="00EF02F9" w:rsidRPr="00B90DB9" w:rsidRDefault="00EF02F9" w:rsidP="00B90DB9">
            <w:pPr>
              <w:spacing w:line="360" w:lineRule="auto"/>
              <w:jc w:val="center"/>
              <w:rPr>
                <w:rFonts w:ascii="Arial" w:hAnsi="Arial" w:cs="Arial"/>
                <w:b/>
                <w:sz w:val="16"/>
                <w:szCs w:val="16"/>
              </w:rPr>
            </w:pPr>
            <w:r w:rsidRPr="00B90DB9">
              <w:rPr>
                <w:rFonts w:ascii="Arial" w:hAnsi="Arial" w:cs="Arial"/>
                <w:b/>
                <w:sz w:val="16"/>
                <w:szCs w:val="16"/>
              </w:rPr>
              <w:t>SEPTIEMBRE</w:t>
            </w:r>
          </w:p>
        </w:tc>
        <w:tc>
          <w:tcPr>
            <w:tcW w:w="1701" w:type="dxa"/>
            <w:shd w:val="clear" w:color="auto" w:fill="C4BC96" w:themeFill="background2" w:themeFillShade="BF"/>
          </w:tcPr>
          <w:p w:rsidR="00EF02F9" w:rsidRPr="00B90DB9" w:rsidRDefault="00851E49" w:rsidP="00B90DB9">
            <w:pPr>
              <w:spacing w:line="360" w:lineRule="auto"/>
              <w:jc w:val="center"/>
              <w:rPr>
                <w:rFonts w:ascii="Arial" w:hAnsi="Arial" w:cs="Arial"/>
                <w:b/>
                <w:sz w:val="16"/>
                <w:szCs w:val="16"/>
              </w:rPr>
            </w:pPr>
            <w:r w:rsidRPr="00B90DB9">
              <w:rPr>
                <w:rFonts w:ascii="Arial" w:hAnsi="Arial" w:cs="Arial"/>
                <w:b/>
                <w:sz w:val="16"/>
                <w:szCs w:val="16"/>
              </w:rPr>
              <w:t>OCTUBRE</w:t>
            </w:r>
          </w:p>
        </w:tc>
        <w:tc>
          <w:tcPr>
            <w:tcW w:w="1701" w:type="dxa"/>
            <w:shd w:val="clear" w:color="auto" w:fill="C4BC96" w:themeFill="background2" w:themeFillShade="BF"/>
          </w:tcPr>
          <w:p w:rsidR="00EF02F9" w:rsidRPr="00B90DB9" w:rsidRDefault="00851E49" w:rsidP="00851E49">
            <w:pPr>
              <w:spacing w:line="360" w:lineRule="auto"/>
              <w:jc w:val="center"/>
              <w:rPr>
                <w:rFonts w:ascii="Arial" w:hAnsi="Arial" w:cs="Arial"/>
                <w:b/>
                <w:sz w:val="16"/>
                <w:szCs w:val="16"/>
              </w:rPr>
            </w:pPr>
            <w:r>
              <w:rPr>
                <w:rFonts w:ascii="Arial" w:hAnsi="Arial" w:cs="Arial"/>
                <w:b/>
                <w:sz w:val="16"/>
                <w:szCs w:val="16"/>
              </w:rPr>
              <w:t>NOVIEMBRE</w:t>
            </w:r>
          </w:p>
        </w:tc>
      </w:tr>
      <w:tr w:rsidR="00851E49" w:rsidTr="00117851">
        <w:tc>
          <w:tcPr>
            <w:tcW w:w="2093" w:type="dxa"/>
          </w:tcPr>
          <w:p w:rsidR="00851E49" w:rsidRPr="00EF02F9" w:rsidRDefault="00851E49" w:rsidP="00EF02F9">
            <w:pPr>
              <w:spacing w:after="0" w:line="360" w:lineRule="auto"/>
              <w:rPr>
                <w:rFonts w:ascii="Arial" w:hAnsi="Arial" w:cs="Arial"/>
                <w:sz w:val="18"/>
                <w:szCs w:val="18"/>
              </w:rPr>
            </w:pPr>
            <w:r w:rsidRPr="00EF02F9">
              <w:rPr>
                <w:rFonts w:ascii="Arial" w:hAnsi="Arial" w:cs="Arial"/>
                <w:b/>
                <w:sz w:val="18"/>
                <w:szCs w:val="18"/>
              </w:rPr>
              <w:t>Comunicación Social en ENL Sevilla</w:t>
            </w:r>
            <w:r w:rsidRPr="00EF02F9">
              <w:rPr>
                <w:rFonts w:ascii="Arial" w:hAnsi="Arial" w:cs="Arial"/>
                <w:b/>
                <w:color w:val="000000"/>
                <w:sz w:val="18"/>
                <w:szCs w:val="18"/>
              </w:rPr>
              <w:t>.</w:t>
            </w:r>
            <w:r w:rsidRPr="00EF02F9">
              <w:rPr>
                <w:rFonts w:ascii="Arial" w:hAnsi="Arial" w:cs="Arial"/>
                <w:color w:val="000000"/>
                <w:sz w:val="18"/>
                <w:szCs w:val="18"/>
              </w:rPr>
              <w:t xml:space="preserve"> </w:t>
            </w:r>
            <w:r w:rsidRPr="00EF02F9">
              <w:rPr>
                <w:rFonts w:ascii="Arial" w:hAnsi="Arial" w:cs="Arial"/>
                <w:sz w:val="18"/>
                <w:szCs w:val="18"/>
              </w:rPr>
              <w:t>(Del 18 al 31 de mayo. Días presenciales: 18 y 19 de mayo).</w:t>
            </w:r>
          </w:p>
        </w:tc>
        <w:tc>
          <w:tcPr>
            <w:tcW w:w="1984" w:type="dxa"/>
          </w:tcPr>
          <w:p w:rsidR="00851E49" w:rsidRPr="00EF02F9" w:rsidRDefault="00851E49" w:rsidP="00EF02F9">
            <w:pPr>
              <w:spacing w:after="0" w:line="360" w:lineRule="auto"/>
              <w:rPr>
                <w:rFonts w:ascii="Arial" w:hAnsi="Arial" w:cs="Arial"/>
                <w:sz w:val="18"/>
                <w:szCs w:val="18"/>
              </w:rPr>
            </w:pPr>
            <w:r w:rsidRPr="00EF02F9">
              <w:rPr>
                <w:rFonts w:ascii="Arial" w:hAnsi="Arial" w:cs="Arial"/>
                <w:b/>
                <w:sz w:val="18"/>
                <w:szCs w:val="18"/>
              </w:rPr>
              <w:t>Comunicación Social en ENL Almería.</w:t>
            </w:r>
            <w:r w:rsidRPr="00EF02F9">
              <w:rPr>
                <w:rFonts w:ascii="Arial" w:hAnsi="Arial" w:cs="Arial"/>
                <w:sz w:val="18"/>
                <w:szCs w:val="18"/>
              </w:rPr>
              <w:t xml:space="preserve"> </w:t>
            </w:r>
            <w:r w:rsidR="0090031F">
              <w:rPr>
                <w:rFonts w:ascii="Arial" w:hAnsi="Arial" w:cs="Arial"/>
                <w:sz w:val="18"/>
                <w:szCs w:val="18"/>
              </w:rPr>
              <w:t>Postergado al segundo semestre.</w:t>
            </w:r>
          </w:p>
          <w:p w:rsidR="00851E49" w:rsidRPr="00EF02F9" w:rsidRDefault="00851E49" w:rsidP="00EF02F9">
            <w:pPr>
              <w:spacing w:after="0" w:line="360" w:lineRule="auto"/>
              <w:rPr>
                <w:rFonts w:ascii="Arial" w:hAnsi="Arial" w:cs="Arial"/>
                <w:sz w:val="18"/>
                <w:szCs w:val="18"/>
              </w:rPr>
            </w:pPr>
          </w:p>
          <w:p w:rsidR="00851E49" w:rsidRDefault="0090031F" w:rsidP="00EF02F9">
            <w:pPr>
              <w:spacing w:after="0" w:line="360" w:lineRule="auto"/>
              <w:rPr>
                <w:rFonts w:ascii="Arial" w:hAnsi="Arial" w:cs="Arial"/>
                <w:sz w:val="18"/>
                <w:szCs w:val="18"/>
              </w:rPr>
            </w:pPr>
            <w:r>
              <w:rPr>
                <w:rFonts w:ascii="Arial" w:hAnsi="Arial" w:cs="Arial"/>
                <w:b/>
                <w:sz w:val="18"/>
                <w:szCs w:val="18"/>
              </w:rPr>
              <w:t xml:space="preserve">Comunicación Social </w:t>
            </w:r>
            <w:r w:rsidR="00851E49" w:rsidRPr="00EF02F9">
              <w:rPr>
                <w:rFonts w:ascii="Arial" w:hAnsi="Arial" w:cs="Arial"/>
                <w:b/>
                <w:sz w:val="18"/>
                <w:szCs w:val="18"/>
              </w:rPr>
              <w:t>en ENL Málaga.</w:t>
            </w:r>
            <w:r w:rsidR="00851E49" w:rsidRPr="00EF02F9">
              <w:rPr>
                <w:rFonts w:ascii="Arial" w:hAnsi="Arial" w:cs="Arial"/>
                <w:sz w:val="18"/>
                <w:szCs w:val="18"/>
              </w:rPr>
              <w:t xml:space="preserve">  </w:t>
            </w:r>
            <w:r>
              <w:rPr>
                <w:rFonts w:ascii="Arial" w:hAnsi="Arial" w:cs="Arial"/>
                <w:sz w:val="18"/>
                <w:szCs w:val="18"/>
              </w:rPr>
              <w:t>Postergado al segundo semestre.</w:t>
            </w:r>
          </w:p>
          <w:p w:rsidR="00851E49" w:rsidRPr="00EF02F9" w:rsidRDefault="00851E49" w:rsidP="00EF02F9">
            <w:pPr>
              <w:spacing w:after="0" w:line="360" w:lineRule="auto"/>
              <w:rPr>
                <w:rFonts w:ascii="Arial" w:hAnsi="Arial" w:cs="Arial"/>
                <w:sz w:val="18"/>
                <w:szCs w:val="18"/>
              </w:rPr>
            </w:pPr>
          </w:p>
        </w:tc>
        <w:tc>
          <w:tcPr>
            <w:tcW w:w="5103" w:type="dxa"/>
            <w:gridSpan w:val="3"/>
          </w:tcPr>
          <w:p w:rsidR="00851E49" w:rsidRDefault="00851E49" w:rsidP="00851E49">
            <w:pPr>
              <w:pStyle w:val="Prrafodelista"/>
              <w:spacing w:after="0" w:line="360" w:lineRule="auto"/>
              <w:rPr>
                <w:rFonts w:ascii="Arial" w:hAnsi="Arial" w:cs="Arial"/>
                <w:sz w:val="18"/>
                <w:szCs w:val="18"/>
              </w:rPr>
            </w:pPr>
          </w:p>
          <w:p w:rsidR="00851E49" w:rsidRDefault="00851E49" w:rsidP="00851E49">
            <w:pPr>
              <w:pStyle w:val="Prrafodelista"/>
              <w:spacing w:after="0" w:line="360" w:lineRule="auto"/>
              <w:rPr>
                <w:rFonts w:ascii="Arial" w:hAnsi="Arial" w:cs="Arial"/>
                <w:sz w:val="18"/>
                <w:szCs w:val="18"/>
              </w:rPr>
            </w:pPr>
          </w:p>
          <w:p w:rsidR="00851E49" w:rsidRDefault="00851E49" w:rsidP="00F063D4">
            <w:pPr>
              <w:spacing w:after="0" w:line="360" w:lineRule="auto"/>
              <w:rPr>
                <w:rFonts w:ascii="Arial" w:hAnsi="Arial" w:cs="Arial"/>
                <w:sz w:val="18"/>
                <w:szCs w:val="18"/>
                <w:lang w:eastAsia="en-US"/>
              </w:rPr>
            </w:pPr>
          </w:p>
          <w:p w:rsidR="00F063D4" w:rsidRPr="00F063D4" w:rsidRDefault="00F063D4" w:rsidP="00F063D4">
            <w:pPr>
              <w:spacing w:after="0" w:line="360" w:lineRule="auto"/>
              <w:rPr>
                <w:rFonts w:ascii="Arial" w:hAnsi="Arial" w:cs="Arial"/>
                <w:sz w:val="18"/>
                <w:szCs w:val="18"/>
              </w:rPr>
            </w:pPr>
          </w:p>
          <w:p w:rsidR="003142CF" w:rsidRDefault="00851E49" w:rsidP="003142CF">
            <w:pPr>
              <w:spacing w:after="0" w:line="360" w:lineRule="auto"/>
              <w:jc w:val="center"/>
              <w:rPr>
                <w:rFonts w:ascii="Arial" w:hAnsi="Arial" w:cs="Arial"/>
                <w:b/>
                <w:color w:val="17365D" w:themeColor="text2" w:themeShade="BF"/>
                <w:sz w:val="20"/>
                <w:szCs w:val="20"/>
              </w:rPr>
            </w:pPr>
            <w:r w:rsidRPr="00851E49">
              <w:rPr>
                <w:rFonts w:ascii="Arial" w:hAnsi="Arial" w:cs="Arial"/>
                <w:b/>
                <w:sz w:val="18"/>
                <w:szCs w:val="18"/>
              </w:rPr>
              <w:t xml:space="preserve">CURSO DE COMUNICACIÓN SOCIAL EN ENL EN </w:t>
            </w:r>
            <w:r w:rsidR="0090031F">
              <w:rPr>
                <w:rFonts w:ascii="Arial" w:hAnsi="Arial" w:cs="Arial"/>
                <w:b/>
                <w:color w:val="17365D" w:themeColor="text2" w:themeShade="BF"/>
                <w:sz w:val="20"/>
                <w:szCs w:val="20"/>
              </w:rPr>
              <w:t>ALMERÍA, MÁLAGA, HU</w:t>
            </w:r>
            <w:r w:rsidRPr="003142CF">
              <w:rPr>
                <w:rFonts w:ascii="Arial" w:hAnsi="Arial" w:cs="Arial"/>
                <w:b/>
                <w:color w:val="17365D" w:themeColor="text2" w:themeShade="BF"/>
                <w:sz w:val="20"/>
                <w:szCs w:val="20"/>
              </w:rPr>
              <w:t>ELVA Y GRANADA</w:t>
            </w:r>
          </w:p>
          <w:p w:rsidR="00851E49" w:rsidRPr="00851E49" w:rsidRDefault="00851E49" w:rsidP="003142CF">
            <w:pPr>
              <w:spacing w:after="0" w:line="360" w:lineRule="auto"/>
              <w:jc w:val="center"/>
              <w:rPr>
                <w:rFonts w:ascii="Arial" w:hAnsi="Arial" w:cs="Arial"/>
                <w:b/>
                <w:sz w:val="18"/>
                <w:szCs w:val="18"/>
              </w:rPr>
            </w:pPr>
            <w:r w:rsidRPr="00851E49">
              <w:rPr>
                <w:rFonts w:ascii="Arial" w:hAnsi="Arial" w:cs="Arial"/>
                <w:b/>
                <w:sz w:val="18"/>
                <w:szCs w:val="18"/>
              </w:rPr>
              <w:t>POR DETERMINAR</w:t>
            </w:r>
          </w:p>
        </w:tc>
      </w:tr>
      <w:tr w:rsidR="00851E49" w:rsidTr="002461D6">
        <w:tc>
          <w:tcPr>
            <w:tcW w:w="2093" w:type="dxa"/>
          </w:tcPr>
          <w:p w:rsidR="00851E49" w:rsidRPr="00EF02F9" w:rsidRDefault="00851E49" w:rsidP="0090031F">
            <w:pPr>
              <w:pStyle w:val="NormalWeb"/>
              <w:spacing w:line="360" w:lineRule="auto"/>
              <w:rPr>
                <w:rFonts w:ascii="Arial" w:hAnsi="Arial" w:cs="Arial"/>
                <w:sz w:val="18"/>
                <w:szCs w:val="18"/>
                <w:lang w:eastAsia="es-ES"/>
              </w:rPr>
            </w:pPr>
            <w:r w:rsidRPr="00EF02F9">
              <w:rPr>
                <w:rFonts w:ascii="Arial" w:hAnsi="Arial" w:cs="Arial"/>
                <w:b/>
                <w:sz w:val="18"/>
                <w:szCs w:val="18"/>
              </w:rPr>
              <w:t>Gestión del Ciclo  de Proyectos de Intervención social  Málaga.</w:t>
            </w:r>
            <w:r w:rsidR="0090031F">
              <w:rPr>
                <w:rFonts w:ascii="Arial" w:hAnsi="Arial" w:cs="Arial"/>
                <w:sz w:val="18"/>
                <w:szCs w:val="18"/>
              </w:rPr>
              <w:t xml:space="preserve"> (Del 25 de mayo al 7 de junio. Días presenciales: 25</w:t>
            </w:r>
            <w:r w:rsidRPr="00EF02F9">
              <w:rPr>
                <w:rFonts w:ascii="Arial" w:hAnsi="Arial" w:cs="Arial"/>
                <w:sz w:val="18"/>
                <w:szCs w:val="18"/>
              </w:rPr>
              <w:t xml:space="preserve"> y 2</w:t>
            </w:r>
            <w:r w:rsidR="0090031F">
              <w:rPr>
                <w:rFonts w:ascii="Arial" w:hAnsi="Arial" w:cs="Arial"/>
                <w:sz w:val="18"/>
                <w:szCs w:val="18"/>
              </w:rPr>
              <w:t>6</w:t>
            </w:r>
            <w:r w:rsidRPr="00EF02F9">
              <w:rPr>
                <w:rFonts w:ascii="Arial" w:hAnsi="Arial" w:cs="Arial"/>
                <w:sz w:val="18"/>
                <w:szCs w:val="18"/>
              </w:rPr>
              <w:t xml:space="preserve"> de mayo)</w:t>
            </w:r>
            <w:r>
              <w:rPr>
                <w:rFonts w:ascii="Arial" w:hAnsi="Arial" w:cs="Arial"/>
                <w:sz w:val="18"/>
                <w:szCs w:val="18"/>
              </w:rPr>
              <w:t>.</w:t>
            </w:r>
          </w:p>
        </w:tc>
        <w:tc>
          <w:tcPr>
            <w:tcW w:w="1984" w:type="dxa"/>
          </w:tcPr>
          <w:p w:rsidR="00851E49" w:rsidRPr="00EF02F9" w:rsidRDefault="00851E49" w:rsidP="00EF02F9">
            <w:pPr>
              <w:spacing w:after="0" w:line="360" w:lineRule="auto"/>
              <w:rPr>
                <w:rFonts w:ascii="Arial" w:hAnsi="Arial" w:cs="Arial"/>
                <w:sz w:val="18"/>
                <w:szCs w:val="18"/>
              </w:rPr>
            </w:pPr>
            <w:r w:rsidRPr="00EF02F9">
              <w:rPr>
                <w:rFonts w:ascii="Arial" w:hAnsi="Arial" w:cs="Arial"/>
                <w:b/>
                <w:sz w:val="18"/>
                <w:szCs w:val="18"/>
              </w:rPr>
              <w:t>Gestión del Ciclo  de Proyectos de Intervención social  Sevilla.</w:t>
            </w:r>
            <w:r w:rsidRPr="00EF02F9">
              <w:rPr>
                <w:rFonts w:ascii="Arial" w:hAnsi="Arial" w:cs="Arial"/>
                <w:sz w:val="18"/>
                <w:szCs w:val="18"/>
              </w:rPr>
              <w:t xml:space="preserve"> (Del 8 al 21 de junio. Días presenciales: 8 y 9 de junio).</w:t>
            </w:r>
          </w:p>
        </w:tc>
        <w:tc>
          <w:tcPr>
            <w:tcW w:w="5103" w:type="dxa"/>
            <w:gridSpan w:val="3"/>
          </w:tcPr>
          <w:p w:rsidR="00851E49" w:rsidRDefault="00851E49" w:rsidP="00851E49">
            <w:pPr>
              <w:spacing w:after="0" w:line="360" w:lineRule="auto"/>
              <w:ind w:left="360"/>
              <w:rPr>
                <w:rFonts w:ascii="Arial" w:hAnsi="Arial" w:cs="Arial"/>
                <w:sz w:val="16"/>
                <w:szCs w:val="16"/>
              </w:rPr>
            </w:pPr>
          </w:p>
          <w:p w:rsidR="00851E49" w:rsidRDefault="00851E49" w:rsidP="00851E49">
            <w:pPr>
              <w:spacing w:after="0" w:line="360" w:lineRule="auto"/>
              <w:ind w:left="360"/>
              <w:rPr>
                <w:rFonts w:ascii="Arial" w:hAnsi="Arial" w:cs="Arial"/>
                <w:sz w:val="16"/>
                <w:szCs w:val="16"/>
              </w:rPr>
            </w:pPr>
          </w:p>
          <w:p w:rsidR="00851E49" w:rsidRDefault="00851E49" w:rsidP="00851E49">
            <w:pPr>
              <w:spacing w:after="0" w:line="360" w:lineRule="auto"/>
              <w:ind w:left="360"/>
              <w:rPr>
                <w:rFonts w:ascii="Arial" w:hAnsi="Arial" w:cs="Arial"/>
                <w:sz w:val="16"/>
                <w:szCs w:val="16"/>
              </w:rPr>
            </w:pPr>
          </w:p>
          <w:p w:rsidR="003142CF" w:rsidRDefault="00851E49" w:rsidP="00851E49">
            <w:pPr>
              <w:spacing w:after="0" w:line="360" w:lineRule="auto"/>
              <w:jc w:val="center"/>
              <w:rPr>
                <w:rFonts w:ascii="Arial" w:hAnsi="Arial" w:cs="Arial"/>
                <w:b/>
                <w:sz w:val="16"/>
                <w:szCs w:val="16"/>
              </w:rPr>
            </w:pPr>
            <w:r w:rsidRPr="00851E49">
              <w:rPr>
                <w:rFonts w:ascii="Arial" w:hAnsi="Arial" w:cs="Arial"/>
                <w:b/>
                <w:sz w:val="16"/>
                <w:szCs w:val="16"/>
              </w:rPr>
              <w:t>CURSO</w:t>
            </w:r>
            <w:r w:rsidR="003142CF">
              <w:rPr>
                <w:rFonts w:ascii="Arial" w:hAnsi="Arial" w:cs="Arial"/>
                <w:b/>
                <w:sz w:val="16"/>
                <w:szCs w:val="16"/>
              </w:rPr>
              <w:t xml:space="preserve"> DE</w:t>
            </w:r>
            <w:r w:rsidRPr="00851E49">
              <w:rPr>
                <w:rFonts w:ascii="Arial" w:hAnsi="Arial" w:cs="Arial"/>
                <w:b/>
                <w:sz w:val="16"/>
                <w:szCs w:val="16"/>
              </w:rPr>
              <w:t xml:space="preserve"> GESTIÓN DEL CICLO DE PROYECTOS DE</w:t>
            </w:r>
            <w:r>
              <w:rPr>
                <w:rFonts w:ascii="Arial" w:hAnsi="Arial" w:cs="Arial"/>
                <w:b/>
                <w:sz w:val="16"/>
                <w:szCs w:val="16"/>
              </w:rPr>
              <w:t xml:space="preserve"> </w:t>
            </w:r>
            <w:r w:rsidR="003142CF">
              <w:rPr>
                <w:rFonts w:ascii="Arial" w:hAnsi="Arial" w:cs="Arial"/>
                <w:b/>
                <w:sz w:val="16"/>
                <w:szCs w:val="16"/>
              </w:rPr>
              <w:t>INTERVENCIÓN SOCIAL EN</w:t>
            </w:r>
          </w:p>
          <w:p w:rsidR="003142CF" w:rsidRDefault="00851E49" w:rsidP="00851E49">
            <w:pPr>
              <w:spacing w:after="0" w:line="360" w:lineRule="auto"/>
              <w:jc w:val="center"/>
              <w:rPr>
                <w:rFonts w:ascii="Arial" w:hAnsi="Arial" w:cs="Arial"/>
                <w:b/>
                <w:sz w:val="16"/>
                <w:szCs w:val="16"/>
              </w:rPr>
            </w:pPr>
            <w:r w:rsidRPr="003142CF">
              <w:rPr>
                <w:rFonts w:ascii="Arial" w:hAnsi="Arial" w:cs="Arial"/>
                <w:b/>
                <w:color w:val="17365D" w:themeColor="text2" w:themeShade="BF"/>
                <w:sz w:val="20"/>
                <w:szCs w:val="20"/>
              </w:rPr>
              <w:t>ALMERÍA, HUELVA Y GRANADA</w:t>
            </w:r>
          </w:p>
          <w:p w:rsidR="00851E49" w:rsidRPr="00101735" w:rsidRDefault="00101735" w:rsidP="00851E49">
            <w:pPr>
              <w:spacing w:after="0" w:line="360" w:lineRule="auto"/>
              <w:jc w:val="center"/>
              <w:rPr>
                <w:rFonts w:ascii="Arial" w:hAnsi="Arial" w:cs="Arial"/>
                <w:b/>
                <w:sz w:val="18"/>
                <w:szCs w:val="18"/>
              </w:rPr>
            </w:pPr>
            <w:r>
              <w:rPr>
                <w:rFonts w:ascii="Arial" w:hAnsi="Arial" w:cs="Arial"/>
                <w:b/>
                <w:sz w:val="18"/>
                <w:szCs w:val="18"/>
              </w:rPr>
              <w:t>POR DETERMINAR</w:t>
            </w:r>
          </w:p>
        </w:tc>
      </w:tr>
    </w:tbl>
    <w:p w:rsidR="00B90DB9" w:rsidRPr="0096643B" w:rsidRDefault="00B90DB9" w:rsidP="00B90DB9">
      <w:pPr>
        <w:spacing w:line="360" w:lineRule="auto"/>
        <w:jc w:val="both"/>
        <w:rPr>
          <w:rFonts w:ascii="Arial" w:hAnsi="Arial" w:cs="Arial"/>
          <w:sz w:val="24"/>
          <w:szCs w:val="24"/>
        </w:rPr>
      </w:pPr>
    </w:p>
    <w:p w:rsidR="00B90DB9" w:rsidRPr="0096643B" w:rsidRDefault="00B90DB9" w:rsidP="00B90DB9">
      <w:pPr>
        <w:pStyle w:val="Prrafodelista"/>
        <w:numPr>
          <w:ilvl w:val="0"/>
          <w:numId w:val="5"/>
        </w:numPr>
        <w:tabs>
          <w:tab w:val="left" w:pos="2535"/>
          <w:tab w:val="num" w:pos="2880"/>
        </w:tabs>
        <w:spacing w:line="360" w:lineRule="auto"/>
        <w:jc w:val="both"/>
        <w:rPr>
          <w:rFonts w:ascii="Arial" w:hAnsi="Arial" w:cs="Arial"/>
          <w:sz w:val="24"/>
          <w:szCs w:val="24"/>
        </w:rPr>
      </w:pPr>
      <w:r>
        <w:rPr>
          <w:rFonts w:ascii="Arial" w:hAnsi="Arial" w:cs="Arial"/>
          <w:b/>
          <w:bCs/>
          <w:sz w:val="24"/>
          <w:szCs w:val="24"/>
        </w:rPr>
        <w:t>DESTINATARIOS</w:t>
      </w:r>
    </w:p>
    <w:p w:rsidR="00976735" w:rsidRPr="00195AEF" w:rsidRDefault="00B90DB9" w:rsidP="00195AEF">
      <w:pPr>
        <w:jc w:val="both"/>
        <w:rPr>
          <w:rFonts w:ascii="Arial" w:hAnsi="Arial" w:cs="Arial"/>
          <w:b/>
          <w:sz w:val="24"/>
          <w:szCs w:val="24"/>
        </w:rPr>
      </w:pPr>
      <w:r w:rsidRPr="007F54F9">
        <w:rPr>
          <w:rFonts w:ascii="Arial" w:hAnsi="Arial" w:cs="Arial"/>
          <w:sz w:val="24"/>
          <w:szCs w:val="24"/>
        </w:rPr>
        <w:t>El programa va dirigido prioritariamente a profesionales y voluntarios de asociaciones especializadas en inmigración.</w:t>
      </w:r>
    </w:p>
    <w:sectPr w:rsidR="00976735" w:rsidRPr="00195AEF" w:rsidSect="00D47FBA">
      <w:headerReference w:type="even" r:id="rId11"/>
      <w:headerReference w:type="default" r:id="rId12"/>
      <w:footerReference w:type="default" r:id="rId13"/>
      <w:pgSz w:w="11906" w:h="16838" w:code="9"/>
      <w:pgMar w:top="1985" w:right="1701" w:bottom="1701" w:left="1701" w:header="567"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44E" w:rsidRDefault="00A6344E" w:rsidP="001F4E75">
      <w:pPr>
        <w:spacing w:after="0" w:line="240" w:lineRule="auto"/>
      </w:pPr>
      <w:r>
        <w:separator/>
      </w:r>
    </w:p>
  </w:endnote>
  <w:endnote w:type="continuationSeparator" w:id="1">
    <w:p w:rsidR="00A6344E" w:rsidRDefault="00A6344E" w:rsidP="001F4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FBA" w:rsidRPr="00295DE3" w:rsidRDefault="00D47FBA" w:rsidP="00764807">
    <w:pPr>
      <w:spacing w:after="0" w:line="240" w:lineRule="auto"/>
      <w:ind w:firstLine="708"/>
      <w:rPr>
        <w:rFonts w:ascii="Agency FB" w:hAnsi="Agency FB"/>
        <w:sz w:val="18"/>
        <w:szCs w:val="18"/>
      </w:rPr>
    </w:pPr>
    <w:r w:rsidRPr="00295DE3">
      <w:rPr>
        <w:rFonts w:ascii="Agency FB" w:hAnsi="Agency FB"/>
        <w:sz w:val="18"/>
        <w:szCs w:val="18"/>
      </w:rPr>
      <w:t xml:space="preserve">Organiza </w:t>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t xml:space="preserve">     Cofinancian</w:t>
    </w:r>
  </w:p>
  <w:p w:rsidR="000372B6" w:rsidRPr="00570FB3" w:rsidRDefault="006735A1" w:rsidP="000372B6">
    <w:pPr>
      <w:spacing w:after="0" w:line="240" w:lineRule="auto"/>
      <w:rPr>
        <w:rFonts w:ascii="Agency FB" w:hAnsi="Agency FB"/>
        <w:sz w:val="18"/>
        <w:szCs w:val="18"/>
      </w:rPr>
    </w:pPr>
    <w:r>
      <w:rPr>
        <w:rFonts w:ascii="Agency FB" w:hAnsi="Agency FB"/>
        <w:noProof/>
        <w:sz w:val="18"/>
        <w:szCs w:val="18"/>
      </w:rPr>
      <w:pict>
        <v:group id="_x0000_s1036" style="position:absolute;margin-left:-47.85pt;margin-top:683.45pt;width:523pt;height:42pt;z-index:251659264;mso-position-horizontal-relative:margin;mso-position-vertical-relative:margin" coordorigin="645,15774" coordsize="1046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8385;top:15774;width:2720;height:825;visibility:visible;mso-position-horizontal-relative:margin;mso-position-vertical-relative:margin">
            <v:imagedata r:id="rId1" o:title="FSE_invierte_tu_futuro"/>
          </v:shape>
          <v:shape id="Imagen 3" o:spid="_x0000_s1030" type="#_x0000_t75" style="position:absolute;left:645;top:15774;width:3405;height:840;visibility:visible;mso-position-horizontal-relative:margin;mso-position-vertical-relative:margin">
            <v:imagedata r:id="rId2" o:title="logo máxima"/>
          </v:shape>
          <v:shape id="Imagen 2" o:spid="_x0000_s1031" type="#_x0000_t75" style="position:absolute;left:4410;top:15774;width:3652;height:825;visibility:visible;mso-position-horizontal-relative:margin;mso-position-vertical-relative:margin">
            <v:imagedata r:id="rId3" o:title="DGM_MESS"/>
          </v:shape>
          <w10:wrap type="square" anchorx="margin"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44E" w:rsidRDefault="00A6344E" w:rsidP="001F4E75">
      <w:pPr>
        <w:spacing w:after="0" w:line="240" w:lineRule="auto"/>
      </w:pPr>
      <w:r>
        <w:separator/>
      </w:r>
    </w:p>
  </w:footnote>
  <w:footnote w:type="continuationSeparator" w:id="1">
    <w:p w:rsidR="00A6344E" w:rsidRDefault="00A6344E" w:rsidP="001F4E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35" w:rsidRDefault="006735A1" w:rsidP="00976735">
    <w:pPr>
      <w:pStyle w:val="Encabezado"/>
      <w:tabs>
        <w:tab w:val="clear" w:pos="8504"/>
        <w:tab w:val="right" w:pos="8647"/>
      </w:tabs>
      <w:ind w:left="1560" w:right="-1"/>
      <w:jc w:val="both"/>
      <w:rPr>
        <w:rFonts w:ascii="Agency FB" w:hAnsi="Agency FB"/>
        <w:color w:val="7F7F7F" w:themeColor="text1" w:themeTint="80"/>
        <w:sz w:val="24"/>
        <w:szCs w:val="24"/>
      </w:rPr>
    </w:pPr>
    <w:r w:rsidRPr="006735A1">
      <w:rPr>
        <w:rFonts w:asciiTheme="majorHAnsi" w:eastAsiaTheme="majorEastAsia" w:hAnsiTheme="majorHAnsi" w:cstheme="majorBidi"/>
        <w:noProof/>
        <w:color w:val="7F7F7F" w:themeColor="text1" w:themeTint="80"/>
        <w:sz w:val="28"/>
        <w:szCs w:val="28"/>
        <w:lang w:eastAsia="zh-TW"/>
      </w:rPr>
      <w:pict>
        <v:rect id="_x0000_s1027" style="position:absolute;left:0;text-align:left;margin-left:532.55pt;margin-top:3pt;width:33.25pt;height:19.1pt;rotation:90;z-index:251658240;mso-position-horizontal-relative:page;mso-position-vertical-relative:page" o:allowincell="f" filled="f" fillcolor="#f79646" strokecolor="#e36c0a" strokeweight="1pt">
          <v:shadow type="perspective" color="#974706" opacity=".5" offset="1pt" offset2="-1pt"/>
          <v:textbox style="mso-next-textbox:#_x0000_s1027" inset="0,,0">
            <w:txbxContent>
              <w:p w:rsidR="00976735" w:rsidRPr="00976735" w:rsidRDefault="00976735" w:rsidP="00976735">
                <w:pPr>
                  <w:jc w:val="center"/>
                  <w:rPr>
                    <w:rFonts w:ascii="Agency FB" w:hAnsi="Agency FB"/>
                    <w:b/>
                    <w:sz w:val="8"/>
                    <w:szCs w:val="8"/>
                  </w:rPr>
                </w:pPr>
              </w:p>
              <w:p w:rsidR="00976735" w:rsidRPr="00976735" w:rsidRDefault="00976735" w:rsidP="00976735">
                <w:pPr>
                  <w:jc w:val="center"/>
                  <w:rPr>
                    <w:rFonts w:ascii="Agency FB" w:hAnsi="Agency FB"/>
                    <w:sz w:val="20"/>
                    <w:szCs w:val="20"/>
                  </w:rPr>
                </w:pPr>
                <w:r w:rsidRPr="00976735">
                  <w:rPr>
                    <w:rFonts w:ascii="Agency FB" w:hAnsi="Agency FB"/>
                    <w:sz w:val="20"/>
                    <w:szCs w:val="20"/>
                  </w:rPr>
                  <w:t>10</w:t>
                </w:r>
              </w:p>
              <w:p w:rsidR="00976735" w:rsidRPr="00976735" w:rsidRDefault="00976735" w:rsidP="00976735">
                <w:pPr>
                  <w:jc w:val="center"/>
                  <w:rPr>
                    <w:rFonts w:ascii="Agency FB" w:hAnsi="Agency FB"/>
                    <w:b/>
                    <w:sz w:val="20"/>
                    <w:szCs w:val="20"/>
                  </w:rPr>
                </w:pPr>
              </w:p>
              <w:p w:rsidR="00976735" w:rsidRPr="00976735" w:rsidRDefault="00976735" w:rsidP="00976735">
                <w:pPr>
                  <w:jc w:val="center"/>
                  <w:rPr>
                    <w:rStyle w:val="Nmerodepgina"/>
                    <w:rFonts w:ascii="Agency FB" w:hAnsi="Agency FB"/>
                    <w:b/>
                    <w:szCs w:val="24"/>
                  </w:rPr>
                </w:pPr>
              </w:p>
            </w:txbxContent>
          </v:textbox>
          <w10:wrap anchorx="page" anchory="page"/>
        </v:rect>
      </w:pict>
    </w:r>
    <w:r w:rsidR="00B90DB9">
      <w:rPr>
        <w:rFonts w:ascii="Agency FB" w:hAnsi="Agency FB"/>
        <w:noProof/>
        <w:color w:val="7F7F7F" w:themeColor="text1" w:themeTint="80"/>
        <w:sz w:val="24"/>
        <w:szCs w:val="24"/>
      </w:rPr>
      <w:drawing>
        <wp:anchor distT="0" distB="0" distL="114300" distR="114300" simplePos="0" relativeHeight="251657216" behindDoc="0" locked="0" layoutInCell="1" allowOverlap="1">
          <wp:simplePos x="0" y="0"/>
          <wp:positionH relativeFrom="margin">
            <wp:posOffset>-812800</wp:posOffset>
          </wp:positionH>
          <wp:positionV relativeFrom="margin">
            <wp:posOffset>-1016635</wp:posOffset>
          </wp:positionV>
          <wp:extent cx="1509395" cy="1060450"/>
          <wp:effectExtent l="0" t="0" r="0" b="0"/>
          <wp:wrapSquare wrapText="bothSides"/>
          <wp:docPr id="9" name="Imagen 9" descr="proyecta defini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yecta definitivo sin fondo"/>
                  <pic:cNvPicPr>
                    <a:picLocks noChangeAspect="1" noChangeArrowheads="1"/>
                  </pic:cNvPicPr>
                </pic:nvPicPr>
                <pic:blipFill>
                  <a:blip r:embed="rId1"/>
                  <a:srcRect l="17892" t="5756" r="15492" b="23497"/>
                  <a:stretch>
                    <a:fillRect/>
                  </a:stretch>
                </pic:blipFill>
                <pic:spPr bwMode="auto">
                  <a:xfrm>
                    <a:off x="0" y="0"/>
                    <a:ext cx="1509395" cy="1060450"/>
                  </a:xfrm>
                  <a:prstGeom prst="rect">
                    <a:avLst/>
                  </a:prstGeom>
                  <a:noFill/>
                </pic:spPr>
              </pic:pic>
            </a:graphicData>
          </a:graphic>
        </wp:anchor>
      </w:drawing>
    </w:r>
  </w:p>
  <w:p w:rsidR="00976735" w:rsidRDefault="00976735" w:rsidP="00976735">
    <w:pPr>
      <w:pStyle w:val="Encabezado"/>
      <w:tabs>
        <w:tab w:val="clear" w:pos="8504"/>
        <w:tab w:val="right" w:pos="8647"/>
      </w:tabs>
      <w:ind w:left="1560" w:right="-1"/>
      <w:jc w:val="both"/>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EMPODERAMIENTO DE ENTIDADES NO LUCRATIVAS ESPECIALIZADAS EN </w:t>
    </w:r>
    <w:r w:rsidRPr="005B14D9">
      <w:rPr>
        <w:rFonts w:ascii="Agency FB" w:hAnsi="Agency FB"/>
        <w:color w:val="E36C0A" w:themeColor="accent6" w:themeShade="BF"/>
        <w:sz w:val="24"/>
        <w:szCs w:val="24"/>
      </w:rPr>
      <w:t xml:space="preserve">INMIGRACIÓN </w:t>
    </w:r>
  </w:p>
  <w:p w:rsidR="00976735" w:rsidRPr="005B14D9" w:rsidRDefault="00976735" w:rsidP="00976735">
    <w:pPr>
      <w:pStyle w:val="Encabezado"/>
      <w:tabs>
        <w:tab w:val="clear" w:pos="8504"/>
        <w:tab w:val="right" w:pos="8647"/>
      </w:tabs>
      <w:ind w:left="1560" w:right="-1"/>
      <w:jc w:val="both"/>
      <w:rPr>
        <w:rFonts w:ascii="Agency FB" w:hAnsi="Agency FB"/>
        <w:color w:val="E36C0A" w:themeColor="accent6" w:themeShade="BF"/>
        <w:sz w:val="24"/>
        <w:szCs w:val="24"/>
      </w:rPr>
    </w:pPr>
    <w:r w:rsidRPr="005D526D">
      <w:rPr>
        <w:rFonts w:ascii="Agency FB" w:hAnsi="Agency FB"/>
        <w:color w:val="7F7F7F" w:themeColor="text1" w:themeTint="80"/>
        <w:sz w:val="24"/>
        <w:szCs w:val="24"/>
      </w:rPr>
      <w:t xml:space="preserve">A TRAVÉS DE LA CAPACITACIÓN DE SUS </w:t>
    </w:r>
    <w:r w:rsidRPr="005B14D9">
      <w:rPr>
        <w:rFonts w:ascii="Agency FB" w:hAnsi="Agency FB"/>
        <w:color w:val="7F7F7F" w:themeColor="text1" w:themeTint="80"/>
        <w:sz w:val="24"/>
        <w:szCs w:val="24"/>
      </w:rPr>
      <w:t>PROFESIONALES Y VOLUNTARIOS</w:t>
    </w:r>
  </w:p>
  <w:p w:rsidR="00976735" w:rsidRDefault="0097673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FBA" w:rsidRDefault="00B90DB9" w:rsidP="00976735">
    <w:pPr>
      <w:pStyle w:val="Encabezado"/>
      <w:tabs>
        <w:tab w:val="clear" w:pos="8504"/>
        <w:tab w:val="right" w:pos="8647"/>
      </w:tabs>
      <w:ind w:left="2127" w:right="-1"/>
      <w:jc w:val="both"/>
      <w:rPr>
        <w:rFonts w:ascii="Agency FB" w:hAnsi="Agency FB"/>
        <w:color w:val="7F7F7F" w:themeColor="text1" w:themeTint="80"/>
        <w:sz w:val="24"/>
        <w:szCs w:val="24"/>
      </w:rPr>
    </w:pPr>
    <w:r>
      <w:rPr>
        <w:rFonts w:asciiTheme="majorHAnsi" w:eastAsiaTheme="majorEastAsia" w:hAnsiTheme="majorHAnsi" w:cstheme="majorBidi"/>
        <w:noProof/>
        <w:color w:val="7F7F7F" w:themeColor="text1" w:themeTint="80"/>
        <w:sz w:val="28"/>
        <w:szCs w:val="28"/>
      </w:rPr>
      <w:drawing>
        <wp:anchor distT="0" distB="0" distL="114300" distR="114300" simplePos="0" relativeHeight="251656192" behindDoc="0" locked="0" layoutInCell="1" allowOverlap="1">
          <wp:simplePos x="0" y="0"/>
          <wp:positionH relativeFrom="margin">
            <wp:posOffset>-607695</wp:posOffset>
          </wp:positionH>
          <wp:positionV relativeFrom="margin">
            <wp:posOffset>-1136650</wp:posOffset>
          </wp:positionV>
          <wp:extent cx="1431925" cy="1005840"/>
          <wp:effectExtent l="0" t="0" r="0" b="0"/>
          <wp:wrapSquare wrapText="bothSides"/>
          <wp:docPr id="8" name="Imagen 1" descr="proyecta defini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yecta definitivo sin fondo"/>
                  <pic:cNvPicPr>
                    <a:picLocks noChangeAspect="1" noChangeArrowheads="1"/>
                  </pic:cNvPicPr>
                </pic:nvPicPr>
                <pic:blipFill>
                  <a:blip r:embed="rId1"/>
                  <a:srcRect l="17892" t="5756" r="15492" b="23497"/>
                  <a:stretch>
                    <a:fillRect/>
                  </a:stretch>
                </pic:blipFill>
                <pic:spPr bwMode="auto">
                  <a:xfrm>
                    <a:off x="0" y="0"/>
                    <a:ext cx="1431925" cy="1005840"/>
                  </a:xfrm>
                  <a:prstGeom prst="rect">
                    <a:avLst/>
                  </a:prstGeom>
                  <a:noFill/>
                </pic:spPr>
              </pic:pic>
            </a:graphicData>
          </a:graphic>
        </wp:anchor>
      </w:drawing>
    </w:r>
  </w:p>
  <w:p w:rsidR="00976735" w:rsidRDefault="001F4E75" w:rsidP="00976735">
    <w:pPr>
      <w:pStyle w:val="Encabezado"/>
      <w:tabs>
        <w:tab w:val="clear" w:pos="8504"/>
        <w:tab w:val="right" w:pos="8647"/>
      </w:tabs>
      <w:ind w:left="2127" w:right="-1"/>
      <w:jc w:val="both"/>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EMPODERAMIENTO DE ENTIDADES NO LUCRATIVAS ESPECIALIZADAS EN </w:t>
    </w:r>
    <w:r w:rsidRPr="005B14D9">
      <w:rPr>
        <w:rFonts w:ascii="Agency FB" w:hAnsi="Agency FB"/>
        <w:color w:val="E36C0A" w:themeColor="accent6" w:themeShade="BF"/>
        <w:sz w:val="24"/>
        <w:szCs w:val="24"/>
      </w:rPr>
      <w:t xml:space="preserve">INMIGRACIÓN </w:t>
    </w:r>
  </w:p>
  <w:p w:rsidR="001F4E75" w:rsidRPr="00976735" w:rsidRDefault="001F4E75" w:rsidP="00976735">
    <w:pPr>
      <w:pStyle w:val="Encabezado"/>
      <w:tabs>
        <w:tab w:val="clear" w:pos="8504"/>
        <w:tab w:val="right" w:pos="8647"/>
      </w:tabs>
      <w:ind w:left="2127" w:right="-1"/>
      <w:jc w:val="both"/>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A TRAVÉS DE LA CAPACITACIÓN DE SUS </w:t>
    </w:r>
    <w:r w:rsidRPr="005B14D9">
      <w:rPr>
        <w:rFonts w:ascii="Agency FB" w:hAnsi="Agency FB"/>
        <w:color w:val="7F7F7F" w:themeColor="text1" w:themeTint="80"/>
        <w:sz w:val="24"/>
        <w:szCs w:val="24"/>
      </w:rPr>
      <w:t>PROFESIONALES Y VOLUNTARIOS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5DC0"/>
    <w:multiLevelType w:val="hybridMultilevel"/>
    <w:tmpl w:val="C464D2F2"/>
    <w:lvl w:ilvl="0" w:tplc="0C0A0001">
      <w:start w:val="1"/>
      <w:numFmt w:val="bullet"/>
      <w:lvlText w:val=""/>
      <w:lvlJc w:val="left"/>
      <w:pPr>
        <w:tabs>
          <w:tab w:val="num" w:pos="862"/>
        </w:tabs>
        <w:ind w:left="862" w:hanging="360"/>
      </w:pPr>
      <w:rPr>
        <w:rFonts w:ascii="Symbol" w:hAnsi="Symbol" w:cs="Symbol"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start w:val="1"/>
      <w:numFmt w:val="bullet"/>
      <w:lvlText w:val=""/>
      <w:lvlJc w:val="left"/>
      <w:pPr>
        <w:tabs>
          <w:tab w:val="num" w:pos="2302"/>
        </w:tabs>
        <w:ind w:left="2302" w:hanging="360"/>
      </w:pPr>
      <w:rPr>
        <w:rFonts w:ascii="Wingdings" w:hAnsi="Wingdings" w:cs="Wingdings" w:hint="default"/>
      </w:rPr>
    </w:lvl>
    <w:lvl w:ilvl="3" w:tplc="0C0A0001">
      <w:start w:val="1"/>
      <w:numFmt w:val="bullet"/>
      <w:lvlText w:val=""/>
      <w:lvlJc w:val="left"/>
      <w:pPr>
        <w:tabs>
          <w:tab w:val="num" w:pos="3022"/>
        </w:tabs>
        <w:ind w:left="3022" w:hanging="360"/>
      </w:pPr>
      <w:rPr>
        <w:rFonts w:ascii="Symbol" w:hAnsi="Symbol" w:cs="Symbol" w:hint="default"/>
      </w:rPr>
    </w:lvl>
    <w:lvl w:ilvl="4" w:tplc="0C0A0003">
      <w:start w:val="1"/>
      <w:numFmt w:val="bullet"/>
      <w:lvlText w:val="o"/>
      <w:lvlJc w:val="left"/>
      <w:pPr>
        <w:tabs>
          <w:tab w:val="num" w:pos="3742"/>
        </w:tabs>
        <w:ind w:left="3742" w:hanging="360"/>
      </w:pPr>
      <w:rPr>
        <w:rFonts w:ascii="Courier New" w:hAnsi="Courier New" w:cs="Courier New" w:hint="default"/>
      </w:rPr>
    </w:lvl>
    <w:lvl w:ilvl="5" w:tplc="0C0A0005">
      <w:start w:val="1"/>
      <w:numFmt w:val="bullet"/>
      <w:lvlText w:val=""/>
      <w:lvlJc w:val="left"/>
      <w:pPr>
        <w:tabs>
          <w:tab w:val="num" w:pos="4462"/>
        </w:tabs>
        <w:ind w:left="4462" w:hanging="360"/>
      </w:pPr>
      <w:rPr>
        <w:rFonts w:ascii="Wingdings" w:hAnsi="Wingdings" w:cs="Wingdings" w:hint="default"/>
      </w:rPr>
    </w:lvl>
    <w:lvl w:ilvl="6" w:tplc="0C0A0001">
      <w:start w:val="1"/>
      <w:numFmt w:val="bullet"/>
      <w:lvlText w:val=""/>
      <w:lvlJc w:val="left"/>
      <w:pPr>
        <w:tabs>
          <w:tab w:val="num" w:pos="5182"/>
        </w:tabs>
        <w:ind w:left="5182" w:hanging="360"/>
      </w:pPr>
      <w:rPr>
        <w:rFonts w:ascii="Symbol" w:hAnsi="Symbol" w:cs="Symbol" w:hint="default"/>
      </w:rPr>
    </w:lvl>
    <w:lvl w:ilvl="7" w:tplc="0C0A0003">
      <w:start w:val="1"/>
      <w:numFmt w:val="bullet"/>
      <w:lvlText w:val="o"/>
      <w:lvlJc w:val="left"/>
      <w:pPr>
        <w:tabs>
          <w:tab w:val="num" w:pos="5902"/>
        </w:tabs>
        <w:ind w:left="5902" w:hanging="360"/>
      </w:pPr>
      <w:rPr>
        <w:rFonts w:ascii="Courier New" w:hAnsi="Courier New" w:cs="Courier New" w:hint="default"/>
      </w:rPr>
    </w:lvl>
    <w:lvl w:ilvl="8" w:tplc="0C0A0005">
      <w:start w:val="1"/>
      <w:numFmt w:val="bullet"/>
      <w:lvlText w:val=""/>
      <w:lvlJc w:val="left"/>
      <w:pPr>
        <w:tabs>
          <w:tab w:val="num" w:pos="6622"/>
        </w:tabs>
        <w:ind w:left="6622" w:hanging="360"/>
      </w:pPr>
      <w:rPr>
        <w:rFonts w:ascii="Wingdings" w:hAnsi="Wingdings" w:cs="Wingdings" w:hint="default"/>
      </w:rPr>
    </w:lvl>
  </w:abstractNum>
  <w:abstractNum w:abstractNumId="1">
    <w:nsid w:val="142748F6"/>
    <w:multiLevelType w:val="hybridMultilevel"/>
    <w:tmpl w:val="5A70161E"/>
    <w:lvl w:ilvl="0" w:tplc="4684CD30">
      <w:start w:val="2"/>
      <w:numFmt w:val="decimal"/>
      <w:lvlText w:val="%1."/>
      <w:lvlJc w:val="left"/>
      <w:pPr>
        <w:tabs>
          <w:tab w:val="num" w:pos="644"/>
        </w:tabs>
        <w:ind w:left="644" w:hanging="360"/>
      </w:pPr>
      <w:rPr>
        <w:rFonts w:hint="default"/>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2">
    <w:nsid w:val="1A863692"/>
    <w:multiLevelType w:val="hybridMultilevel"/>
    <w:tmpl w:val="3F2AAFD4"/>
    <w:lvl w:ilvl="0" w:tplc="0C0A0007">
      <w:start w:val="1"/>
      <w:numFmt w:val="bullet"/>
      <w:lvlText w:val=""/>
      <w:lvlJc w:val="left"/>
      <w:pPr>
        <w:tabs>
          <w:tab w:val="num" w:pos="1364"/>
        </w:tabs>
        <w:ind w:left="1364" w:hanging="360"/>
      </w:pPr>
      <w:rPr>
        <w:rFonts w:ascii="Symbol" w:hAnsi="Symbol" w:cs="Symbol" w:hint="default"/>
      </w:rPr>
    </w:lvl>
    <w:lvl w:ilvl="1" w:tplc="0C0A0003">
      <w:start w:val="1"/>
      <w:numFmt w:val="bullet"/>
      <w:lvlText w:val="o"/>
      <w:lvlJc w:val="left"/>
      <w:pPr>
        <w:tabs>
          <w:tab w:val="num" w:pos="2084"/>
        </w:tabs>
        <w:ind w:left="2084" w:hanging="360"/>
      </w:pPr>
      <w:rPr>
        <w:rFonts w:ascii="Courier New" w:hAnsi="Courier New" w:cs="Courier New" w:hint="default"/>
      </w:rPr>
    </w:lvl>
    <w:lvl w:ilvl="2" w:tplc="0C0A0005">
      <w:start w:val="1"/>
      <w:numFmt w:val="bullet"/>
      <w:lvlText w:val=""/>
      <w:lvlJc w:val="left"/>
      <w:pPr>
        <w:tabs>
          <w:tab w:val="num" w:pos="2804"/>
        </w:tabs>
        <w:ind w:left="2804" w:hanging="360"/>
      </w:pPr>
      <w:rPr>
        <w:rFonts w:ascii="Wingdings" w:hAnsi="Wingdings" w:cs="Wingdings" w:hint="default"/>
      </w:rPr>
    </w:lvl>
    <w:lvl w:ilvl="3" w:tplc="0C0A0001">
      <w:start w:val="1"/>
      <w:numFmt w:val="bullet"/>
      <w:lvlText w:val=""/>
      <w:lvlJc w:val="left"/>
      <w:pPr>
        <w:tabs>
          <w:tab w:val="num" w:pos="3524"/>
        </w:tabs>
        <w:ind w:left="3524" w:hanging="360"/>
      </w:pPr>
      <w:rPr>
        <w:rFonts w:ascii="Symbol" w:hAnsi="Symbol" w:cs="Symbol" w:hint="default"/>
      </w:rPr>
    </w:lvl>
    <w:lvl w:ilvl="4" w:tplc="0C0A0003">
      <w:start w:val="1"/>
      <w:numFmt w:val="bullet"/>
      <w:lvlText w:val="o"/>
      <w:lvlJc w:val="left"/>
      <w:pPr>
        <w:tabs>
          <w:tab w:val="num" w:pos="4244"/>
        </w:tabs>
        <w:ind w:left="4244" w:hanging="360"/>
      </w:pPr>
      <w:rPr>
        <w:rFonts w:ascii="Courier New" w:hAnsi="Courier New" w:cs="Courier New" w:hint="default"/>
      </w:rPr>
    </w:lvl>
    <w:lvl w:ilvl="5" w:tplc="0C0A0005">
      <w:start w:val="1"/>
      <w:numFmt w:val="bullet"/>
      <w:lvlText w:val=""/>
      <w:lvlJc w:val="left"/>
      <w:pPr>
        <w:tabs>
          <w:tab w:val="num" w:pos="4964"/>
        </w:tabs>
        <w:ind w:left="4964" w:hanging="360"/>
      </w:pPr>
      <w:rPr>
        <w:rFonts w:ascii="Wingdings" w:hAnsi="Wingdings" w:cs="Wingdings" w:hint="default"/>
      </w:rPr>
    </w:lvl>
    <w:lvl w:ilvl="6" w:tplc="0C0A0001">
      <w:start w:val="1"/>
      <w:numFmt w:val="bullet"/>
      <w:lvlText w:val=""/>
      <w:lvlJc w:val="left"/>
      <w:pPr>
        <w:tabs>
          <w:tab w:val="num" w:pos="5684"/>
        </w:tabs>
        <w:ind w:left="5684" w:hanging="360"/>
      </w:pPr>
      <w:rPr>
        <w:rFonts w:ascii="Symbol" w:hAnsi="Symbol" w:cs="Symbol" w:hint="default"/>
      </w:rPr>
    </w:lvl>
    <w:lvl w:ilvl="7" w:tplc="0C0A0003">
      <w:start w:val="1"/>
      <w:numFmt w:val="bullet"/>
      <w:lvlText w:val="o"/>
      <w:lvlJc w:val="left"/>
      <w:pPr>
        <w:tabs>
          <w:tab w:val="num" w:pos="6404"/>
        </w:tabs>
        <w:ind w:left="6404" w:hanging="360"/>
      </w:pPr>
      <w:rPr>
        <w:rFonts w:ascii="Courier New" w:hAnsi="Courier New" w:cs="Courier New" w:hint="default"/>
      </w:rPr>
    </w:lvl>
    <w:lvl w:ilvl="8" w:tplc="0C0A0005">
      <w:start w:val="1"/>
      <w:numFmt w:val="bullet"/>
      <w:lvlText w:val=""/>
      <w:lvlJc w:val="left"/>
      <w:pPr>
        <w:tabs>
          <w:tab w:val="num" w:pos="7124"/>
        </w:tabs>
        <w:ind w:left="7124" w:hanging="360"/>
      </w:pPr>
      <w:rPr>
        <w:rFonts w:ascii="Wingdings" w:hAnsi="Wingdings" w:cs="Wingdings" w:hint="default"/>
      </w:rPr>
    </w:lvl>
  </w:abstractNum>
  <w:abstractNum w:abstractNumId="3">
    <w:nsid w:val="285C082C"/>
    <w:multiLevelType w:val="hybridMultilevel"/>
    <w:tmpl w:val="FC0E3C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B04068"/>
    <w:multiLevelType w:val="hybridMultilevel"/>
    <w:tmpl w:val="DF7C530A"/>
    <w:lvl w:ilvl="0" w:tplc="458EDBC6">
      <w:start w:val="4"/>
      <w:numFmt w:val="decimal"/>
      <w:lvlText w:val="%1."/>
      <w:lvlJc w:val="left"/>
      <w:pPr>
        <w:tabs>
          <w:tab w:val="num" w:pos="644"/>
        </w:tabs>
        <w:ind w:left="644" w:hanging="360"/>
      </w:pPr>
      <w:rPr>
        <w:rFonts w:hint="default"/>
        <w:b/>
        <w:bCs/>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5">
    <w:nsid w:val="35DA1DFD"/>
    <w:multiLevelType w:val="hybridMultilevel"/>
    <w:tmpl w:val="731C63F8"/>
    <w:lvl w:ilvl="0" w:tplc="B0B49CFC">
      <w:start w:val="5"/>
      <w:numFmt w:val="decimal"/>
      <w:lvlText w:val="%1."/>
      <w:lvlJc w:val="left"/>
      <w:pPr>
        <w:tabs>
          <w:tab w:val="num" w:pos="644"/>
        </w:tabs>
        <w:ind w:left="644" w:hanging="360"/>
      </w:pPr>
      <w:rPr>
        <w:rFonts w:hint="default"/>
        <w:b/>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6">
    <w:nsid w:val="38A25D6C"/>
    <w:multiLevelType w:val="multilevel"/>
    <w:tmpl w:val="6E4E3490"/>
    <w:lvl w:ilvl="0">
      <w:start w:val="5"/>
      <w:numFmt w:val="decimal"/>
      <w:lvlText w:val="%1."/>
      <w:lvlJc w:val="left"/>
      <w:pPr>
        <w:ind w:left="480" w:hanging="48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7">
    <w:nsid w:val="461E355D"/>
    <w:multiLevelType w:val="hybridMultilevel"/>
    <w:tmpl w:val="48BE1F7E"/>
    <w:lvl w:ilvl="0" w:tplc="3E8618F8">
      <w:start w:val="2"/>
      <w:numFmt w:val="decimal"/>
      <w:lvlText w:val="%1"/>
      <w:lvlJc w:val="left"/>
      <w:pPr>
        <w:tabs>
          <w:tab w:val="num" w:pos="644"/>
        </w:tabs>
        <w:ind w:left="644" w:hanging="360"/>
      </w:pPr>
      <w:rPr>
        <w:rFonts w:hint="default"/>
      </w:rPr>
    </w:lvl>
    <w:lvl w:ilvl="1" w:tplc="0C0A0007">
      <w:start w:val="1"/>
      <w:numFmt w:val="bullet"/>
      <w:lvlText w:val=""/>
      <w:lvlJc w:val="left"/>
      <w:pPr>
        <w:tabs>
          <w:tab w:val="num" w:pos="1364"/>
        </w:tabs>
        <w:ind w:left="1364" w:hanging="360"/>
      </w:pPr>
      <w:rPr>
        <w:rFonts w:ascii="Symbol" w:hAnsi="Symbol" w:cs="Symbol" w:hint="default"/>
      </w:rPr>
    </w:lvl>
    <w:lvl w:ilvl="2" w:tplc="0C0A0003">
      <w:start w:val="1"/>
      <w:numFmt w:val="bullet"/>
      <w:lvlText w:val="o"/>
      <w:lvlJc w:val="left"/>
      <w:pPr>
        <w:tabs>
          <w:tab w:val="num" w:pos="2264"/>
        </w:tabs>
        <w:ind w:left="2264" w:hanging="360"/>
      </w:pPr>
      <w:rPr>
        <w:rFonts w:ascii="Courier New" w:hAnsi="Courier New" w:cs="Courier New" w:hint="default"/>
      </w:r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8">
    <w:nsid w:val="6B9B57C1"/>
    <w:multiLevelType w:val="hybridMultilevel"/>
    <w:tmpl w:val="10501D72"/>
    <w:lvl w:ilvl="0" w:tplc="0C0A000F">
      <w:start w:val="1"/>
      <w:numFmt w:val="decimal"/>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24AADBC2">
      <w:start w:val="1"/>
      <w:numFmt w:val="decimal"/>
      <w:lvlText w:val="%4."/>
      <w:lvlJc w:val="left"/>
      <w:pPr>
        <w:tabs>
          <w:tab w:val="num" w:pos="2880"/>
        </w:tabs>
        <w:ind w:left="2880" w:hanging="360"/>
      </w:pPr>
      <w:rPr>
        <w:b/>
        <w:bCs/>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764F7BF4"/>
    <w:multiLevelType w:val="multilevel"/>
    <w:tmpl w:val="1BE69EB6"/>
    <w:lvl w:ilvl="0">
      <w:start w:val="5"/>
      <w:numFmt w:val="decimal"/>
      <w:lvlText w:val="%1."/>
      <w:lvlJc w:val="left"/>
      <w:pPr>
        <w:ind w:left="390" w:hanging="390"/>
      </w:pPr>
      <w:rPr>
        <w:rFonts w:hint="default"/>
        <w:b/>
      </w:rPr>
    </w:lvl>
    <w:lvl w:ilvl="1">
      <w:start w:val="1"/>
      <w:numFmt w:val="decimal"/>
      <w:lvlText w:val="%1.%2."/>
      <w:lvlJc w:val="left"/>
      <w:pPr>
        <w:ind w:left="1364" w:hanging="72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3012" w:hanging="108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660" w:hanging="1440"/>
      </w:pPr>
      <w:rPr>
        <w:rFonts w:hint="default"/>
        <w:b/>
      </w:rPr>
    </w:lvl>
    <w:lvl w:ilvl="6">
      <w:start w:val="1"/>
      <w:numFmt w:val="decimal"/>
      <w:lvlText w:val="%1.%2.%3.%4.%5.%6.%7."/>
      <w:lvlJc w:val="left"/>
      <w:pPr>
        <w:ind w:left="5304" w:hanging="1440"/>
      </w:pPr>
      <w:rPr>
        <w:rFonts w:hint="default"/>
        <w:b/>
      </w:rPr>
    </w:lvl>
    <w:lvl w:ilvl="7">
      <w:start w:val="1"/>
      <w:numFmt w:val="decimal"/>
      <w:lvlText w:val="%1.%2.%3.%4.%5.%6.%7.%8."/>
      <w:lvlJc w:val="left"/>
      <w:pPr>
        <w:ind w:left="6308" w:hanging="1800"/>
      </w:pPr>
      <w:rPr>
        <w:rFonts w:hint="default"/>
        <w:b/>
      </w:rPr>
    </w:lvl>
    <w:lvl w:ilvl="8">
      <w:start w:val="1"/>
      <w:numFmt w:val="decimal"/>
      <w:lvlText w:val="%1.%2.%3.%4.%5.%6.%7.%8.%9."/>
      <w:lvlJc w:val="left"/>
      <w:pPr>
        <w:ind w:left="7312" w:hanging="2160"/>
      </w:pPr>
      <w:rPr>
        <w:rFonts w:hint="default"/>
        <w:b/>
      </w:rPr>
    </w:lvl>
  </w:abstractNum>
  <w:num w:numId="1">
    <w:abstractNumId w:val="8"/>
  </w:num>
  <w:num w:numId="2">
    <w:abstractNumId w:val="0"/>
  </w:num>
  <w:num w:numId="3">
    <w:abstractNumId w:val="7"/>
  </w:num>
  <w:num w:numId="4">
    <w:abstractNumId w:val="2"/>
  </w:num>
  <w:num w:numId="5">
    <w:abstractNumId w:val="5"/>
  </w:num>
  <w:num w:numId="6">
    <w:abstractNumId w:val="4"/>
  </w:num>
  <w:num w:numId="7">
    <w:abstractNumId w:val="1"/>
  </w:num>
  <w:num w:numId="8">
    <w:abstractNumId w:val="9"/>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08"/>
  <w:hyphenationZone w:val="425"/>
  <w:characterSpacingControl w:val="doNotCompress"/>
  <w:hdrShapeDefaults>
    <o:shapedefaults v:ext="edit" spidmax="17410">
      <o:colormenu v:ext="edit" fillcolor="none" strokecolor="none" shadowcolor="none"/>
    </o:shapedefaults>
    <o:shapelayout v:ext="edit">
      <o:idmap v:ext="edit" data="1"/>
    </o:shapelayout>
  </w:hdrShapeDefaults>
  <w:footnotePr>
    <w:footnote w:id="0"/>
    <w:footnote w:id="1"/>
  </w:footnotePr>
  <w:endnotePr>
    <w:endnote w:id="0"/>
    <w:endnote w:id="1"/>
  </w:endnotePr>
  <w:compat/>
  <w:rsids>
    <w:rsidRoot w:val="00F75026"/>
    <w:rsid w:val="000372B6"/>
    <w:rsid w:val="00101735"/>
    <w:rsid w:val="001371D8"/>
    <w:rsid w:val="00143B41"/>
    <w:rsid w:val="00174764"/>
    <w:rsid w:val="00195AEF"/>
    <w:rsid w:val="001F4E75"/>
    <w:rsid w:val="002514E2"/>
    <w:rsid w:val="00270ADB"/>
    <w:rsid w:val="00295DE3"/>
    <w:rsid w:val="002B131C"/>
    <w:rsid w:val="002C53CC"/>
    <w:rsid w:val="003142CF"/>
    <w:rsid w:val="0037762A"/>
    <w:rsid w:val="00392CF0"/>
    <w:rsid w:val="00396478"/>
    <w:rsid w:val="003A6677"/>
    <w:rsid w:val="004D0985"/>
    <w:rsid w:val="005254E1"/>
    <w:rsid w:val="00570FB3"/>
    <w:rsid w:val="005B14D9"/>
    <w:rsid w:val="005D4358"/>
    <w:rsid w:val="005D526D"/>
    <w:rsid w:val="005E57A2"/>
    <w:rsid w:val="006274FA"/>
    <w:rsid w:val="006735A1"/>
    <w:rsid w:val="006A23CA"/>
    <w:rsid w:val="006C4D79"/>
    <w:rsid w:val="006E4114"/>
    <w:rsid w:val="006E563E"/>
    <w:rsid w:val="006F2BCE"/>
    <w:rsid w:val="00704B42"/>
    <w:rsid w:val="00743235"/>
    <w:rsid w:val="00764807"/>
    <w:rsid w:val="007A4BFD"/>
    <w:rsid w:val="007F1786"/>
    <w:rsid w:val="0082599D"/>
    <w:rsid w:val="00851E49"/>
    <w:rsid w:val="008A0F4D"/>
    <w:rsid w:val="008D2CC1"/>
    <w:rsid w:val="0090031F"/>
    <w:rsid w:val="009159C8"/>
    <w:rsid w:val="00976735"/>
    <w:rsid w:val="009E6833"/>
    <w:rsid w:val="00A6344E"/>
    <w:rsid w:val="00AA6CC2"/>
    <w:rsid w:val="00AC6AA2"/>
    <w:rsid w:val="00B02F72"/>
    <w:rsid w:val="00B173FD"/>
    <w:rsid w:val="00B90DB9"/>
    <w:rsid w:val="00BA4E4C"/>
    <w:rsid w:val="00BC14AC"/>
    <w:rsid w:val="00C93311"/>
    <w:rsid w:val="00CD1DC3"/>
    <w:rsid w:val="00CD45E8"/>
    <w:rsid w:val="00D13BDC"/>
    <w:rsid w:val="00D47FBA"/>
    <w:rsid w:val="00DD530D"/>
    <w:rsid w:val="00EA501E"/>
    <w:rsid w:val="00EF02F9"/>
    <w:rsid w:val="00F063D4"/>
    <w:rsid w:val="00F75026"/>
    <w:rsid w:val="00F876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DB9"/>
    <w:pPr>
      <w:spacing w:after="200" w:line="276" w:lineRule="auto"/>
    </w:pPr>
    <w:rPr>
      <w:rFonts w:cs="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F4E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F4E75"/>
  </w:style>
  <w:style w:type="paragraph" w:styleId="Piedepgina">
    <w:name w:val="footer"/>
    <w:basedOn w:val="Normal"/>
    <w:link w:val="PiedepginaCar"/>
    <w:uiPriority w:val="99"/>
    <w:unhideWhenUsed/>
    <w:rsid w:val="001F4E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E75"/>
  </w:style>
  <w:style w:type="paragraph" w:styleId="Textodeglobo">
    <w:name w:val="Balloon Text"/>
    <w:basedOn w:val="Normal"/>
    <w:link w:val="TextodegloboCar"/>
    <w:uiPriority w:val="99"/>
    <w:semiHidden/>
    <w:unhideWhenUsed/>
    <w:rsid w:val="001F4E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4E75"/>
    <w:rPr>
      <w:rFonts w:ascii="Tahoma" w:hAnsi="Tahoma" w:cs="Tahoma"/>
      <w:sz w:val="16"/>
      <w:szCs w:val="16"/>
    </w:rPr>
  </w:style>
  <w:style w:type="character" w:styleId="Nmerodepgina">
    <w:name w:val="page number"/>
    <w:basedOn w:val="Fuentedeprrafopredeter"/>
    <w:uiPriority w:val="99"/>
    <w:unhideWhenUsed/>
    <w:rsid w:val="00976735"/>
    <w:rPr>
      <w:rFonts w:eastAsia="Times New Roman" w:cs="Times New Roman"/>
      <w:bCs w:val="0"/>
      <w:iCs w:val="0"/>
      <w:szCs w:val="22"/>
      <w:lang w:val="es-ES"/>
    </w:rPr>
  </w:style>
  <w:style w:type="paragraph" w:styleId="NormalWeb">
    <w:name w:val="Normal (Web)"/>
    <w:basedOn w:val="Normal"/>
    <w:uiPriority w:val="99"/>
    <w:rsid w:val="00B90DB9"/>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Prrafodelista">
    <w:name w:val="List Paragraph"/>
    <w:basedOn w:val="Normal"/>
    <w:uiPriority w:val="99"/>
    <w:qFormat/>
    <w:rsid w:val="00B90DB9"/>
    <w:pPr>
      <w:ind w:left="720"/>
    </w:pPr>
    <w:rPr>
      <w:lang w:eastAsia="en-US"/>
    </w:rPr>
  </w:style>
  <w:style w:type="character" w:styleId="Hipervnculo">
    <w:name w:val="Hyperlink"/>
    <w:basedOn w:val="Fuentedeprrafopredeter"/>
    <w:uiPriority w:val="99"/>
    <w:rsid w:val="00B90DB9"/>
    <w:rPr>
      <w:color w:val="0000FF"/>
      <w:u w:val="single"/>
    </w:rPr>
  </w:style>
  <w:style w:type="table" w:styleId="Tablaconcuadrcula">
    <w:name w:val="Table Grid"/>
    <w:basedOn w:val="Tablanormal"/>
    <w:uiPriority w:val="59"/>
    <w:rsid w:val="00B90DB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1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denaf.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municacion@codenaf.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OTHMAN%2013%20DE%20ABRIL\Dosseier%20y%20programas%20Othman\A4_vertical_sin_numeracion_proyecta_comunic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A4_vertical_sin_numeracion_proyecta_comunica</Template>
  <TotalTime>43</TotalTime>
  <Pages>7</Pages>
  <Words>1236</Words>
  <Characters>6804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2016-05-16T12:39:00Z</cp:lastPrinted>
  <dcterms:created xsi:type="dcterms:W3CDTF">2016-04-29T13:11:00Z</dcterms:created>
  <dcterms:modified xsi:type="dcterms:W3CDTF">2016-07-07T09:39:00Z</dcterms:modified>
</cp:coreProperties>
</file>